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72" w:rsidRPr="00926F72" w:rsidRDefault="00B06BE4" w:rsidP="00BF3F57">
      <w:pPr>
        <w:jc w:val="center"/>
        <w:rPr>
          <w:rFonts w:ascii="Arial" w:hAnsi="Arial" w:cs="Arial"/>
          <w:b/>
          <w:color w:val="00B050"/>
          <w:sz w:val="16"/>
          <w:szCs w:val="16"/>
          <w:u w:val="single"/>
        </w:rPr>
      </w:pPr>
      <w:r w:rsidRPr="00B06BE4">
        <w:rPr>
          <w:rFonts w:ascii="Arial" w:hAnsi="Arial" w:cs="Arial"/>
          <w:b/>
          <w:color w:val="00B050"/>
          <w:sz w:val="16"/>
          <w:szCs w:val="16"/>
          <w:u w:val="single"/>
        </w:rPr>
        <w:t>http://www.nacht-der-wissenschaften.de/2017/home/</w:t>
      </w:r>
    </w:p>
    <w:p w:rsidR="00926F72" w:rsidRDefault="00926F72" w:rsidP="00BF3F57">
      <w:pPr>
        <w:jc w:val="center"/>
        <w:rPr>
          <w:rFonts w:ascii="Arial" w:hAnsi="Arial" w:cs="Arial"/>
          <w:b/>
          <w:color w:val="00B050"/>
          <w:sz w:val="16"/>
          <w:szCs w:val="16"/>
          <w:u w:val="single"/>
        </w:rPr>
      </w:pPr>
    </w:p>
    <w:p w:rsidR="00E302E5" w:rsidRDefault="00E302E5" w:rsidP="00BF3F57">
      <w:pPr>
        <w:jc w:val="center"/>
        <w:rPr>
          <w:rFonts w:ascii="Arial" w:hAnsi="Arial" w:cs="Arial"/>
          <w:b/>
          <w:color w:val="00B050"/>
          <w:sz w:val="16"/>
          <w:szCs w:val="16"/>
          <w:u w:val="single"/>
        </w:rPr>
      </w:pPr>
    </w:p>
    <w:p w:rsidR="00926F72" w:rsidRPr="00926F72" w:rsidRDefault="00BF4F38" w:rsidP="0087100F">
      <w:pPr>
        <w:autoSpaceDE w:val="0"/>
        <w:autoSpaceDN w:val="0"/>
        <w:adjustRightInd w:val="0"/>
        <w:spacing w:after="0" w:line="240" w:lineRule="auto"/>
        <w:jc w:val="both"/>
        <w:rPr>
          <w:rFonts w:ascii="Arial" w:hAnsi="Arial" w:cs="Arial"/>
          <w:b/>
          <w:color w:val="00B050"/>
          <w:u w:val="single"/>
        </w:rPr>
      </w:pPr>
      <w:r>
        <w:rPr>
          <w:rFonts w:ascii="Arial" w:hAnsi="Arial" w:cs="Arial"/>
        </w:rPr>
        <w:t xml:space="preserve">Am Samstag, </w:t>
      </w:r>
      <w:r w:rsidR="00342DE8">
        <w:rPr>
          <w:rFonts w:ascii="Arial" w:hAnsi="Arial" w:cs="Arial"/>
        </w:rPr>
        <w:t>21</w:t>
      </w:r>
      <w:r w:rsidR="00926F72" w:rsidRPr="00926F72">
        <w:rPr>
          <w:rFonts w:ascii="Arial" w:hAnsi="Arial" w:cs="Arial"/>
        </w:rPr>
        <w:t xml:space="preserve">. Oktober verspricht </w:t>
      </w:r>
      <w:r w:rsidR="00926F72" w:rsidRPr="0087100F">
        <w:rPr>
          <w:rFonts w:ascii="Arial" w:hAnsi="Arial" w:cs="Arial"/>
          <w:b/>
          <w:color w:val="00B050"/>
        </w:rPr>
        <w:t>Die Lange Nacht der Wissenschaften</w:t>
      </w:r>
      <w:r w:rsidR="00926F72" w:rsidRPr="00926F72">
        <w:rPr>
          <w:rFonts w:ascii="Arial" w:hAnsi="Arial" w:cs="Arial"/>
        </w:rPr>
        <w:t xml:space="preserve"> wieder </w:t>
      </w:r>
      <w:r w:rsidR="00DB69FA">
        <w:rPr>
          <w:rFonts w:ascii="Arial" w:hAnsi="Arial" w:cs="Arial"/>
        </w:rPr>
        <w:t>Einblicke in die Welt der Wissenschaft</w:t>
      </w:r>
      <w:r w:rsidR="00926F72" w:rsidRPr="00926F72">
        <w:rPr>
          <w:rFonts w:ascii="Arial" w:hAnsi="Arial" w:cs="Arial"/>
        </w:rPr>
        <w:t>. Das Städtedreieck Nürnberg-Fürth-Erlangen lädt Wissenshungrige von 18 bis 1 Uhr zur nächtlichen Forschungsreise ein. Neben den sechs ansässigen Hochschulen stellen in dieser</w:t>
      </w:r>
      <w:r w:rsidR="00926F72">
        <w:rPr>
          <w:rFonts w:ascii="Arial" w:hAnsi="Arial" w:cs="Arial"/>
        </w:rPr>
        <w:t xml:space="preserve"> </w:t>
      </w:r>
      <w:r w:rsidR="00926F72" w:rsidRPr="00926F72">
        <w:rPr>
          <w:rFonts w:ascii="Arial" w:hAnsi="Arial" w:cs="Arial"/>
        </w:rPr>
        <w:t>Nacht auch eine Vielzahl forschender Unternehmen, städtischer Einrichtungen und privater Vereine die breitgefächerte Expertise der Wissenschaftsregion zur Schau.</w:t>
      </w:r>
    </w:p>
    <w:p w:rsidR="00926F72" w:rsidRDefault="00926F72" w:rsidP="00BF3F57">
      <w:pPr>
        <w:jc w:val="center"/>
        <w:rPr>
          <w:rFonts w:ascii="Arial" w:hAnsi="Arial" w:cs="Arial"/>
          <w:b/>
          <w:sz w:val="28"/>
          <w:szCs w:val="28"/>
          <w:u w:val="single"/>
        </w:rPr>
      </w:pPr>
    </w:p>
    <w:p w:rsidR="002E3A36" w:rsidRPr="00D56E6E" w:rsidRDefault="00BF3F57" w:rsidP="00BF3F57">
      <w:pPr>
        <w:jc w:val="center"/>
        <w:rPr>
          <w:rFonts w:ascii="Arial" w:hAnsi="Arial" w:cs="Arial"/>
          <w:b/>
          <w:color w:val="00B050"/>
          <w:sz w:val="28"/>
          <w:szCs w:val="28"/>
          <w:u w:val="single"/>
        </w:rPr>
      </w:pPr>
      <w:r w:rsidRPr="00D56E6E">
        <w:rPr>
          <w:rFonts w:ascii="Arial" w:hAnsi="Arial" w:cs="Arial"/>
          <w:b/>
          <w:color w:val="00B050"/>
          <w:sz w:val="28"/>
          <w:szCs w:val="28"/>
          <w:u w:val="single"/>
        </w:rPr>
        <w:t>Programm</w:t>
      </w:r>
      <w:r w:rsidR="00543FAE" w:rsidRPr="00D56E6E">
        <w:rPr>
          <w:rFonts w:ascii="Arial" w:hAnsi="Arial" w:cs="Arial"/>
          <w:b/>
          <w:color w:val="00B050"/>
          <w:sz w:val="28"/>
          <w:szCs w:val="28"/>
          <w:u w:val="single"/>
        </w:rPr>
        <w:t xml:space="preserve"> des Fachbereichs Rechtswissenschaften</w:t>
      </w:r>
      <w:r w:rsidR="00543FAE" w:rsidRPr="00D56E6E">
        <w:rPr>
          <w:rFonts w:ascii="Arial" w:hAnsi="Arial" w:cs="Arial"/>
          <w:b/>
          <w:color w:val="00B050"/>
          <w:sz w:val="28"/>
          <w:szCs w:val="28"/>
          <w:u w:val="single"/>
        </w:rPr>
        <w:br/>
        <w:t>Standort JURIDICUM, Schillerstraße 1, 91054 Erlangen</w:t>
      </w:r>
      <w:r w:rsidRPr="00D56E6E">
        <w:rPr>
          <w:rFonts w:ascii="Arial" w:hAnsi="Arial" w:cs="Arial"/>
          <w:b/>
          <w:color w:val="00B050"/>
          <w:sz w:val="28"/>
          <w:szCs w:val="28"/>
          <w:u w:val="single"/>
        </w:rPr>
        <w:t xml:space="preserve"> </w:t>
      </w:r>
    </w:p>
    <w:p w:rsidR="00BF3F57" w:rsidRPr="00BF3F57" w:rsidRDefault="00BF3F57">
      <w:pPr>
        <w:rPr>
          <w:rFonts w:ascii="Arial" w:hAnsi="Arial" w:cs="Arial"/>
        </w:rPr>
      </w:pPr>
    </w:p>
    <w:tbl>
      <w:tblPr>
        <w:tblStyle w:val="Tabellenraster"/>
        <w:tblW w:w="160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2332"/>
        <w:gridCol w:w="2268"/>
      </w:tblGrid>
      <w:tr w:rsidR="00543FAE" w:rsidRPr="00AA6F8F" w:rsidTr="00EA58A6">
        <w:tc>
          <w:tcPr>
            <w:tcW w:w="1419" w:type="dxa"/>
          </w:tcPr>
          <w:p w:rsidR="00543FAE" w:rsidRPr="00543FAE" w:rsidRDefault="00543FAE">
            <w:pPr>
              <w:rPr>
                <w:rFonts w:ascii="Arial" w:hAnsi="Arial" w:cs="Arial"/>
                <w:b/>
                <w:sz w:val="28"/>
                <w:szCs w:val="28"/>
                <w:u w:val="single"/>
              </w:rPr>
            </w:pPr>
            <w:r w:rsidRPr="00543FAE">
              <w:rPr>
                <w:rFonts w:ascii="Arial" w:hAnsi="Arial" w:cs="Arial"/>
                <w:b/>
                <w:sz w:val="28"/>
                <w:szCs w:val="28"/>
                <w:u w:val="single"/>
              </w:rPr>
              <w:t>Zeit</w:t>
            </w:r>
          </w:p>
          <w:p w:rsidR="00543FAE" w:rsidRDefault="00543FAE">
            <w:pPr>
              <w:rPr>
                <w:rFonts w:ascii="Arial" w:hAnsi="Arial" w:cs="Arial"/>
                <w:b/>
              </w:rPr>
            </w:pPr>
          </w:p>
          <w:p w:rsidR="00ED43E0" w:rsidRPr="00AA6F8F" w:rsidRDefault="00ED43E0">
            <w:pPr>
              <w:rPr>
                <w:rFonts w:ascii="Arial" w:hAnsi="Arial" w:cs="Arial"/>
                <w:b/>
              </w:rPr>
            </w:pPr>
          </w:p>
          <w:p w:rsidR="00543FAE" w:rsidRPr="00AA6F8F" w:rsidRDefault="00543FAE" w:rsidP="00C44E9C">
            <w:pPr>
              <w:rPr>
                <w:rFonts w:ascii="Arial" w:hAnsi="Arial" w:cs="Arial"/>
                <w:b/>
              </w:rPr>
            </w:pPr>
            <w:r w:rsidRPr="00AA6F8F">
              <w:rPr>
                <w:rFonts w:ascii="Arial" w:hAnsi="Arial" w:cs="Arial"/>
                <w:b/>
              </w:rPr>
              <w:t>1</w:t>
            </w:r>
            <w:r w:rsidR="00FD4DE2">
              <w:rPr>
                <w:rFonts w:ascii="Arial" w:hAnsi="Arial" w:cs="Arial"/>
                <w:b/>
              </w:rPr>
              <w:t>8</w:t>
            </w:r>
            <w:r w:rsidRPr="00AA6F8F">
              <w:rPr>
                <w:rFonts w:ascii="Arial" w:hAnsi="Arial" w:cs="Arial"/>
                <w:b/>
              </w:rPr>
              <w:t>:00 Uhr</w:t>
            </w:r>
          </w:p>
          <w:p w:rsidR="00543FAE" w:rsidRPr="00AA6F8F" w:rsidRDefault="00543FAE">
            <w:pPr>
              <w:rPr>
                <w:rFonts w:ascii="Arial" w:hAnsi="Arial" w:cs="Arial"/>
                <w:b/>
              </w:rPr>
            </w:pPr>
          </w:p>
          <w:p w:rsidR="00543FAE" w:rsidRPr="00AA6F8F" w:rsidRDefault="00543FAE">
            <w:pPr>
              <w:rPr>
                <w:rFonts w:ascii="Arial" w:hAnsi="Arial" w:cs="Arial"/>
                <w:b/>
              </w:rPr>
            </w:pPr>
          </w:p>
          <w:p w:rsidR="00543FAE" w:rsidRDefault="00543FAE">
            <w:pPr>
              <w:rPr>
                <w:rFonts w:ascii="Arial" w:hAnsi="Arial" w:cs="Arial"/>
                <w:b/>
              </w:rPr>
            </w:pPr>
          </w:p>
          <w:p w:rsidR="00543FAE" w:rsidRDefault="00543FAE">
            <w:pPr>
              <w:rPr>
                <w:rFonts w:ascii="Arial" w:hAnsi="Arial" w:cs="Arial"/>
                <w:b/>
              </w:rPr>
            </w:pPr>
          </w:p>
          <w:p w:rsidR="00212B44" w:rsidRDefault="00212B44">
            <w:pPr>
              <w:rPr>
                <w:rFonts w:ascii="Arial" w:hAnsi="Arial" w:cs="Arial"/>
                <w:b/>
              </w:rPr>
            </w:pPr>
          </w:p>
          <w:p w:rsidR="00543FAE" w:rsidRPr="00AA6F8F" w:rsidRDefault="00543FAE">
            <w:pPr>
              <w:rPr>
                <w:rFonts w:ascii="Arial" w:hAnsi="Arial" w:cs="Arial"/>
                <w:b/>
              </w:rPr>
            </w:pPr>
            <w:r w:rsidRPr="00AA6F8F">
              <w:rPr>
                <w:rFonts w:ascii="Arial" w:hAnsi="Arial" w:cs="Arial"/>
                <w:b/>
              </w:rPr>
              <w:t>1</w:t>
            </w:r>
            <w:r w:rsidR="00FD4DE2">
              <w:rPr>
                <w:rFonts w:ascii="Arial" w:hAnsi="Arial" w:cs="Arial"/>
                <w:b/>
              </w:rPr>
              <w:t>8</w:t>
            </w:r>
            <w:r w:rsidRPr="00AA6F8F">
              <w:rPr>
                <w:rFonts w:ascii="Arial" w:hAnsi="Arial" w:cs="Arial"/>
                <w:b/>
              </w:rPr>
              <w:t>:00 Uhr</w:t>
            </w:r>
          </w:p>
          <w:p w:rsidR="00543FAE" w:rsidRPr="00AA6F8F" w:rsidRDefault="00543FAE">
            <w:pPr>
              <w:rPr>
                <w:rFonts w:ascii="Arial" w:hAnsi="Arial" w:cs="Arial"/>
                <w:b/>
              </w:rPr>
            </w:pPr>
          </w:p>
          <w:p w:rsidR="00543FAE" w:rsidRPr="00AA6F8F" w:rsidRDefault="00543FAE">
            <w:pPr>
              <w:rPr>
                <w:rFonts w:ascii="Arial" w:hAnsi="Arial" w:cs="Arial"/>
                <w:b/>
              </w:rPr>
            </w:pPr>
          </w:p>
          <w:p w:rsidR="007E192A" w:rsidRDefault="007E192A">
            <w:pPr>
              <w:rPr>
                <w:rFonts w:ascii="Arial" w:hAnsi="Arial" w:cs="Arial"/>
                <w:b/>
              </w:rPr>
            </w:pPr>
          </w:p>
          <w:p w:rsidR="007E192A" w:rsidRDefault="007E192A">
            <w:pPr>
              <w:rPr>
                <w:rFonts w:ascii="Arial" w:hAnsi="Arial" w:cs="Arial"/>
                <w:b/>
              </w:rPr>
            </w:pPr>
          </w:p>
          <w:p w:rsidR="00543FAE" w:rsidRPr="00AA6F8F" w:rsidRDefault="00543FAE" w:rsidP="003312ED">
            <w:pPr>
              <w:rPr>
                <w:rFonts w:ascii="Arial" w:hAnsi="Arial" w:cs="Arial"/>
                <w:b/>
              </w:rPr>
            </w:pPr>
          </w:p>
        </w:tc>
        <w:tc>
          <w:tcPr>
            <w:tcW w:w="12332" w:type="dxa"/>
            <w:tcMar>
              <w:left w:w="0" w:type="dxa"/>
              <w:right w:w="0" w:type="dxa"/>
            </w:tcMar>
          </w:tcPr>
          <w:p w:rsidR="00543FAE" w:rsidRPr="00543FAE" w:rsidRDefault="00543FAE" w:rsidP="00585867">
            <w:pPr>
              <w:ind w:right="170"/>
              <w:jc w:val="both"/>
              <w:rPr>
                <w:rFonts w:ascii="Arial" w:hAnsi="Arial" w:cs="Arial"/>
                <w:b/>
                <w:sz w:val="28"/>
                <w:szCs w:val="28"/>
                <w:u w:val="single"/>
              </w:rPr>
            </w:pPr>
            <w:r w:rsidRPr="00543FAE">
              <w:rPr>
                <w:rFonts w:ascii="Arial" w:hAnsi="Arial" w:cs="Arial"/>
                <w:b/>
                <w:sz w:val="28"/>
                <w:szCs w:val="28"/>
                <w:u w:val="single"/>
              </w:rPr>
              <w:t>Thema</w:t>
            </w:r>
          </w:p>
          <w:p w:rsidR="00543FAE" w:rsidRDefault="00543FAE" w:rsidP="00585867">
            <w:pPr>
              <w:ind w:right="170"/>
              <w:jc w:val="both"/>
              <w:rPr>
                <w:rFonts w:ascii="Arial" w:hAnsi="Arial" w:cs="Arial"/>
              </w:rPr>
            </w:pPr>
          </w:p>
          <w:p w:rsidR="00ED43E0" w:rsidRPr="00AA6F8F" w:rsidRDefault="00ED43E0" w:rsidP="00585867">
            <w:pPr>
              <w:ind w:right="170"/>
              <w:jc w:val="both"/>
              <w:rPr>
                <w:rFonts w:ascii="Arial" w:hAnsi="Arial" w:cs="Arial"/>
              </w:rPr>
            </w:pPr>
          </w:p>
          <w:p w:rsidR="00212B44" w:rsidRDefault="00647505" w:rsidP="00212B44">
            <w:pPr>
              <w:ind w:right="170"/>
              <w:jc w:val="both"/>
              <w:rPr>
                <w:rFonts w:ascii="Arial" w:hAnsi="Arial" w:cs="Arial"/>
                <w:b/>
              </w:rPr>
            </w:pPr>
            <w:r>
              <w:rPr>
                <w:rFonts w:ascii="Arial" w:hAnsi="Arial" w:cs="Arial"/>
                <w:b/>
              </w:rPr>
              <w:t xml:space="preserve">Vortrag: </w:t>
            </w:r>
            <w:r w:rsidR="00212B44" w:rsidRPr="00212B44">
              <w:rPr>
                <w:rFonts w:ascii="Arial" w:hAnsi="Arial" w:cs="Arial"/>
                <w:b/>
              </w:rPr>
              <w:t xml:space="preserve">Ziviler Ungehorsam - </w:t>
            </w:r>
            <w:r w:rsidR="00500374">
              <w:rPr>
                <w:rFonts w:ascii="Arial" w:hAnsi="Arial" w:cs="Arial"/>
                <w:b/>
              </w:rPr>
              <w:t>v</w:t>
            </w:r>
            <w:r w:rsidR="00212B44" w:rsidRPr="00212B44">
              <w:rPr>
                <w:rFonts w:ascii="Arial" w:hAnsi="Arial" w:cs="Arial"/>
                <w:b/>
              </w:rPr>
              <w:t>on Thoreau über Gandhi bis zum Kirchenasyl unserer Tage</w:t>
            </w:r>
            <w:r w:rsidR="00212B44">
              <w:rPr>
                <w:rFonts w:ascii="Arial" w:hAnsi="Arial" w:cs="Arial"/>
                <w:b/>
              </w:rPr>
              <w:t xml:space="preserve"> </w:t>
            </w:r>
          </w:p>
          <w:p w:rsidR="00926F72" w:rsidRDefault="00212B44" w:rsidP="00212B44">
            <w:pPr>
              <w:ind w:right="170"/>
              <w:jc w:val="both"/>
              <w:rPr>
                <w:rFonts w:ascii="Arial" w:hAnsi="Arial" w:cs="Arial"/>
              </w:rPr>
            </w:pPr>
            <w:r w:rsidRPr="00212B44">
              <w:rPr>
                <w:rFonts w:ascii="Arial" w:hAnsi="Arial" w:cs="Arial"/>
              </w:rPr>
              <w:t>Die demonstrative Regelüberschreitung unter Inkaufnahme negativer Folgen ist seit der Antike bekannt. In der Neuzeit ist der Umgang des Staates mit dem sog. Zivilen Ungehorsam ein „Prüfstein für jede Theorie der moralischen Grundlage der Demokratie“ (</w:t>
            </w:r>
            <w:proofErr w:type="spellStart"/>
            <w:r w:rsidRPr="00212B44">
              <w:rPr>
                <w:rFonts w:ascii="Arial" w:hAnsi="Arial" w:cs="Arial"/>
              </w:rPr>
              <w:t>Rawls</w:t>
            </w:r>
            <w:proofErr w:type="spellEnd"/>
            <w:r w:rsidRPr="00212B44">
              <w:rPr>
                <w:rFonts w:ascii="Arial" w:hAnsi="Arial" w:cs="Arial"/>
              </w:rPr>
              <w:t>) bis hin zum Kirchenasyl</w:t>
            </w:r>
            <w:r w:rsidR="00500374">
              <w:rPr>
                <w:rFonts w:ascii="Arial" w:hAnsi="Arial" w:cs="Arial"/>
              </w:rPr>
              <w:t>.</w:t>
            </w:r>
          </w:p>
          <w:p w:rsidR="00212B44" w:rsidRPr="00212B44" w:rsidRDefault="00212B44" w:rsidP="00212B44">
            <w:pPr>
              <w:ind w:right="170"/>
              <w:jc w:val="both"/>
              <w:rPr>
                <w:rFonts w:ascii="Arial" w:hAnsi="Arial" w:cs="Arial"/>
                <w:i/>
              </w:rPr>
            </w:pPr>
            <w:r>
              <w:rPr>
                <w:rFonts w:ascii="Arial" w:hAnsi="Arial" w:cs="Arial"/>
                <w:i/>
              </w:rPr>
              <w:t xml:space="preserve">Prof. Dr. Max-Emanuel Geis - </w:t>
            </w:r>
            <w:r w:rsidRPr="00212B44">
              <w:rPr>
                <w:rFonts w:ascii="Arial" w:hAnsi="Arial" w:cs="Arial"/>
                <w:i/>
              </w:rPr>
              <w:t>Lehrstuhl für Deutsches und Bayerisches Staats- und Verwaltungsrecht</w:t>
            </w:r>
          </w:p>
          <w:p w:rsidR="00926F72" w:rsidRPr="00AA6F8F" w:rsidRDefault="00926F72" w:rsidP="00585867">
            <w:pPr>
              <w:ind w:right="170"/>
              <w:jc w:val="both"/>
              <w:rPr>
                <w:rFonts w:ascii="Arial" w:hAnsi="Arial" w:cs="Arial"/>
              </w:rPr>
            </w:pPr>
          </w:p>
          <w:p w:rsidR="00647505" w:rsidRDefault="00647505" w:rsidP="00212B44">
            <w:pPr>
              <w:ind w:right="170"/>
              <w:jc w:val="both"/>
              <w:rPr>
                <w:rFonts w:ascii="Arial" w:hAnsi="Arial" w:cs="Arial"/>
                <w:b/>
              </w:rPr>
            </w:pPr>
            <w:r>
              <w:rPr>
                <w:rFonts w:ascii="Arial" w:hAnsi="Arial" w:cs="Arial"/>
                <w:b/>
              </w:rPr>
              <w:t xml:space="preserve">Vortrag: </w:t>
            </w:r>
            <w:r w:rsidR="00212B44" w:rsidRPr="00212B44">
              <w:rPr>
                <w:rFonts w:ascii="Arial" w:hAnsi="Arial" w:cs="Arial"/>
                <w:b/>
              </w:rPr>
              <w:t xml:space="preserve">Bitcoin und </w:t>
            </w:r>
            <w:proofErr w:type="spellStart"/>
            <w:r w:rsidR="00212B44" w:rsidRPr="00212B44">
              <w:rPr>
                <w:rFonts w:ascii="Arial" w:hAnsi="Arial" w:cs="Arial"/>
                <w:b/>
              </w:rPr>
              <w:t>Blockchain</w:t>
            </w:r>
            <w:proofErr w:type="spellEnd"/>
            <w:r w:rsidR="00212B44" w:rsidRPr="00212B44">
              <w:rPr>
                <w:rFonts w:ascii="Arial" w:hAnsi="Arial" w:cs="Arial"/>
                <w:b/>
              </w:rPr>
              <w:t>: Geld und Technologie der Zukunft?</w:t>
            </w:r>
          </w:p>
          <w:p w:rsidR="00212B44" w:rsidRDefault="00212B44" w:rsidP="00212B44">
            <w:pPr>
              <w:ind w:right="170"/>
              <w:jc w:val="both"/>
              <w:rPr>
                <w:rFonts w:ascii="Arial" w:hAnsi="Arial" w:cs="Arial"/>
              </w:rPr>
            </w:pPr>
            <w:r w:rsidRPr="00212B44">
              <w:rPr>
                <w:rFonts w:ascii="Arial" w:hAnsi="Arial" w:cs="Arial"/>
              </w:rPr>
              <w:t xml:space="preserve">Bitcoin bietet eine Revolution des Geldsystems. Denn damit lässt sich Geld ohne Banken weltweit übertragen. Unser Euro steht vor einer Bewährungsprobe. Aber nicht nur unser Geld muss sich behaupten. </w:t>
            </w:r>
            <w:proofErr w:type="spellStart"/>
            <w:r w:rsidRPr="00212B44">
              <w:rPr>
                <w:rFonts w:ascii="Arial" w:hAnsi="Arial" w:cs="Arial"/>
              </w:rPr>
              <w:t>Blockchain</w:t>
            </w:r>
            <w:proofErr w:type="spellEnd"/>
            <w:r w:rsidRPr="00212B44">
              <w:rPr>
                <w:rFonts w:ascii="Arial" w:hAnsi="Arial" w:cs="Arial"/>
              </w:rPr>
              <w:t>, die Technologie von Bitcoin, ermöglicht sogar weit mehr. Der Fantasie sind dabei keine Grenzen gesetzt.</w:t>
            </w:r>
          </w:p>
          <w:p w:rsidR="00212B44" w:rsidRPr="00212B44" w:rsidRDefault="00212B44" w:rsidP="00212B44">
            <w:pPr>
              <w:ind w:right="170"/>
              <w:jc w:val="both"/>
              <w:rPr>
                <w:rFonts w:ascii="Arial" w:hAnsi="Arial" w:cs="Arial"/>
                <w:i/>
              </w:rPr>
            </w:pPr>
            <w:r w:rsidRPr="00212B44">
              <w:rPr>
                <w:rFonts w:ascii="Arial" w:hAnsi="Arial" w:cs="Arial"/>
                <w:i/>
              </w:rPr>
              <w:t xml:space="preserve">Dr. </w:t>
            </w:r>
            <w:proofErr w:type="spellStart"/>
            <w:r w:rsidRPr="00212B44">
              <w:rPr>
                <w:rFonts w:ascii="Arial" w:hAnsi="Arial" w:cs="Arial"/>
                <w:i/>
              </w:rPr>
              <w:t>Merih</w:t>
            </w:r>
            <w:proofErr w:type="spellEnd"/>
            <w:r w:rsidRPr="00212B44">
              <w:rPr>
                <w:rFonts w:ascii="Arial" w:hAnsi="Arial" w:cs="Arial"/>
                <w:i/>
              </w:rPr>
              <w:t xml:space="preserve"> </w:t>
            </w:r>
            <w:proofErr w:type="spellStart"/>
            <w:r w:rsidRPr="00212B44">
              <w:rPr>
                <w:rFonts w:ascii="Arial" w:hAnsi="Arial" w:cs="Arial"/>
                <w:i/>
              </w:rPr>
              <w:t>Kütük</w:t>
            </w:r>
            <w:proofErr w:type="spellEnd"/>
            <w:r w:rsidRPr="00212B44">
              <w:rPr>
                <w:rFonts w:ascii="Arial" w:hAnsi="Arial" w:cs="Arial"/>
                <w:i/>
              </w:rPr>
              <w:t>-Markendorf</w:t>
            </w:r>
            <w:r>
              <w:rPr>
                <w:rFonts w:ascii="Arial" w:hAnsi="Arial" w:cs="Arial"/>
                <w:i/>
              </w:rPr>
              <w:t xml:space="preserve"> </w:t>
            </w:r>
          </w:p>
        </w:tc>
        <w:tc>
          <w:tcPr>
            <w:tcW w:w="2268" w:type="dxa"/>
          </w:tcPr>
          <w:p w:rsidR="00543FAE" w:rsidRPr="00543FAE" w:rsidRDefault="00A430A0">
            <w:pPr>
              <w:rPr>
                <w:rFonts w:ascii="Arial" w:hAnsi="Arial" w:cs="Arial"/>
                <w:b/>
                <w:sz w:val="28"/>
                <w:szCs w:val="28"/>
                <w:u w:val="single"/>
              </w:rPr>
            </w:pPr>
            <w:r>
              <w:rPr>
                <w:rFonts w:ascii="Arial" w:hAnsi="Arial" w:cs="Arial"/>
                <w:b/>
                <w:sz w:val="28"/>
                <w:szCs w:val="28"/>
                <w:u w:val="single"/>
              </w:rPr>
              <w:t>Raum</w:t>
            </w:r>
          </w:p>
          <w:p w:rsidR="00543FAE" w:rsidRDefault="00543FAE">
            <w:pPr>
              <w:rPr>
                <w:rFonts w:ascii="Arial" w:hAnsi="Arial" w:cs="Arial"/>
              </w:rPr>
            </w:pPr>
          </w:p>
          <w:p w:rsidR="00ED43E0" w:rsidRPr="00AA6F8F" w:rsidRDefault="00ED43E0">
            <w:pPr>
              <w:rPr>
                <w:rFonts w:ascii="Arial" w:hAnsi="Arial" w:cs="Arial"/>
              </w:rPr>
            </w:pPr>
          </w:p>
          <w:p w:rsidR="00543FAE" w:rsidRPr="00EA58A6" w:rsidRDefault="00FD4DE2">
            <w:pPr>
              <w:rPr>
                <w:rFonts w:ascii="Arial" w:hAnsi="Arial" w:cs="Arial"/>
              </w:rPr>
            </w:pPr>
            <w:r w:rsidRPr="00FD4DE2">
              <w:rPr>
                <w:rFonts w:ascii="Arial" w:hAnsi="Arial" w:cs="Arial"/>
              </w:rPr>
              <w:t>JDC 1.282 - 1. Stock</w:t>
            </w:r>
            <w:r>
              <w:rPr>
                <w:rFonts w:ascii="Arial" w:hAnsi="Arial" w:cs="Arial"/>
              </w:rPr>
              <w:t xml:space="preserve"> </w:t>
            </w:r>
          </w:p>
          <w:p w:rsidR="00543FAE" w:rsidRPr="00AA6F8F" w:rsidRDefault="00543FAE">
            <w:pPr>
              <w:rPr>
                <w:rFonts w:ascii="Arial" w:hAnsi="Arial" w:cs="Arial"/>
              </w:rPr>
            </w:pPr>
          </w:p>
          <w:p w:rsidR="00543FAE" w:rsidRPr="00AA6F8F" w:rsidRDefault="00543FAE">
            <w:pPr>
              <w:rPr>
                <w:rFonts w:ascii="Arial" w:hAnsi="Arial" w:cs="Arial"/>
              </w:rPr>
            </w:pPr>
          </w:p>
          <w:p w:rsidR="00543FAE" w:rsidRDefault="00543FAE">
            <w:pPr>
              <w:rPr>
                <w:rFonts w:ascii="Arial" w:hAnsi="Arial" w:cs="Arial"/>
              </w:rPr>
            </w:pPr>
          </w:p>
          <w:p w:rsidR="00543FAE" w:rsidRDefault="00543FAE">
            <w:pPr>
              <w:rPr>
                <w:rFonts w:ascii="Arial" w:hAnsi="Arial" w:cs="Arial"/>
              </w:rPr>
            </w:pPr>
          </w:p>
          <w:p w:rsidR="00543FAE" w:rsidRDefault="00543FAE">
            <w:pPr>
              <w:rPr>
                <w:rFonts w:ascii="Arial" w:hAnsi="Arial" w:cs="Arial"/>
              </w:rPr>
            </w:pPr>
          </w:p>
          <w:p w:rsidR="00543FAE" w:rsidRPr="00AA6F8F" w:rsidRDefault="00A430A0">
            <w:pPr>
              <w:rPr>
                <w:rFonts w:ascii="Arial" w:hAnsi="Arial" w:cs="Arial"/>
              </w:rPr>
            </w:pPr>
            <w:r>
              <w:rPr>
                <w:rFonts w:ascii="Arial" w:hAnsi="Arial" w:cs="Arial"/>
              </w:rPr>
              <w:t>JDC 0.283</w:t>
            </w:r>
            <w:r w:rsidR="00543FAE" w:rsidRPr="00AA6F8F">
              <w:rPr>
                <w:rFonts w:ascii="Arial" w:hAnsi="Arial" w:cs="Arial"/>
              </w:rPr>
              <w:t xml:space="preserve"> - EG</w:t>
            </w:r>
          </w:p>
          <w:p w:rsidR="00543FAE" w:rsidRPr="00AA6F8F" w:rsidRDefault="00543FAE">
            <w:pPr>
              <w:rPr>
                <w:rFonts w:ascii="Arial" w:hAnsi="Arial" w:cs="Arial"/>
              </w:rPr>
            </w:pPr>
          </w:p>
          <w:p w:rsidR="00543FAE" w:rsidRDefault="00543FAE">
            <w:pPr>
              <w:rPr>
                <w:rFonts w:ascii="Arial" w:hAnsi="Arial" w:cs="Arial"/>
              </w:rPr>
            </w:pPr>
          </w:p>
          <w:p w:rsidR="007E192A" w:rsidRDefault="007E192A">
            <w:pPr>
              <w:rPr>
                <w:rFonts w:ascii="Arial" w:hAnsi="Arial" w:cs="Arial"/>
              </w:rPr>
            </w:pPr>
          </w:p>
          <w:p w:rsidR="00EA58A6" w:rsidRPr="00AA6F8F" w:rsidRDefault="00EA58A6">
            <w:pPr>
              <w:rPr>
                <w:rFonts w:ascii="Arial" w:hAnsi="Arial" w:cs="Arial"/>
              </w:rPr>
            </w:pPr>
          </w:p>
          <w:p w:rsidR="00EA58A6" w:rsidRDefault="00EA58A6">
            <w:pPr>
              <w:rPr>
                <w:rFonts w:ascii="Arial" w:hAnsi="Arial" w:cs="Arial"/>
              </w:rPr>
            </w:pPr>
          </w:p>
          <w:p w:rsidR="00926F72" w:rsidRDefault="00926F72">
            <w:pPr>
              <w:rPr>
                <w:rFonts w:ascii="Arial" w:hAnsi="Arial" w:cs="Arial"/>
              </w:rPr>
            </w:pPr>
          </w:p>
          <w:p w:rsidR="00926F72" w:rsidRDefault="00926F72">
            <w:pPr>
              <w:rPr>
                <w:rFonts w:ascii="Arial" w:hAnsi="Arial" w:cs="Arial"/>
              </w:rPr>
            </w:pPr>
          </w:p>
          <w:p w:rsidR="00543FAE" w:rsidRPr="00AA6F8F" w:rsidRDefault="00543FAE">
            <w:pPr>
              <w:rPr>
                <w:rFonts w:ascii="Arial" w:hAnsi="Arial" w:cs="Arial"/>
              </w:rPr>
            </w:pPr>
          </w:p>
          <w:p w:rsidR="00543FAE" w:rsidRPr="00AA6F8F" w:rsidRDefault="00543FAE">
            <w:pPr>
              <w:rPr>
                <w:rFonts w:ascii="Arial" w:hAnsi="Arial" w:cs="Arial"/>
              </w:rPr>
            </w:pPr>
          </w:p>
          <w:p w:rsidR="00543FAE" w:rsidRPr="00AA6F8F" w:rsidRDefault="00543FAE">
            <w:pPr>
              <w:rPr>
                <w:rFonts w:ascii="Arial" w:hAnsi="Arial" w:cs="Arial"/>
              </w:rPr>
            </w:pPr>
          </w:p>
        </w:tc>
      </w:tr>
      <w:tr w:rsidR="00543FAE" w:rsidRPr="00AA6F8F" w:rsidTr="00EA58A6">
        <w:tc>
          <w:tcPr>
            <w:tcW w:w="1419" w:type="dxa"/>
          </w:tcPr>
          <w:p w:rsidR="00543FAE" w:rsidRPr="00AA6F8F" w:rsidRDefault="00FD4DE2">
            <w:pPr>
              <w:rPr>
                <w:rFonts w:ascii="Arial" w:hAnsi="Arial" w:cs="Arial"/>
                <w:b/>
              </w:rPr>
            </w:pPr>
            <w:r>
              <w:rPr>
                <w:rFonts w:ascii="Arial" w:hAnsi="Arial" w:cs="Arial"/>
                <w:b/>
              </w:rPr>
              <w:lastRenderedPageBreak/>
              <w:t>19</w:t>
            </w:r>
            <w:r w:rsidR="00543FAE" w:rsidRPr="00AA6F8F">
              <w:rPr>
                <w:rFonts w:ascii="Arial" w:hAnsi="Arial" w:cs="Arial"/>
                <w:b/>
              </w:rPr>
              <w:t>:00 Uhr</w:t>
            </w:r>
          </w:p>
        </w:tc>
        <w:tc>
          <w:tcPr>
            <w:tcW w:w="12332" w:type="dxa"/>
            <w:tcMar>
              <w:left w:w="0" w:type="dxa"/>
              <w:right w:w="0" w:type="dxa"/>
            </w:tcMar>
          </w:tcPr>
          <w:p w:rsidR="00543FAE" w:rsidRDefault="00647505" w:rsidP="00585867">
            <w:pPr>
              <w:ind w:right="170"/>
              <w:jc w:val="both"/>
              <w:rPr>
                <w:rFonts w:ascii="Arial" w:hAnsi="Arial" w:cs="Arial"/>
                <w:b/>
              </w:rPr>
            </w:pPr>
            <w:r>
              <w:rPr>
                <w:rFonts w:ascii="Arial" w:hAnsi="Arial" w:cs="Arial"/>
                <w:b/>
              </w:rPr>
              <w:t xml:space="preserve">Vortrag: </w:t>
            </w:r>
            <w:r w:rsidR="00FD4DE2" w:rsidRPr="00FD4DE2">
              <w:rPr>
                <w:rFonts w:ascii="Arial" w:hAnsi="Arial" w:cs="Arial"/>
                <w:b/>
              </w:rPr>
              <w:t>Reformation und Recht</w:t>
            </w:r>
          </w:p>
          <w:p w:rsidR="00647505" w:rsidRDefault="00FD4DE2" w:rsidP="00647505">
            <w:pPr>
              <w:ind w:right="170"/>
              <w:jc w:val="both"/>
              <w:rPr>
                <w:rFonts w:ascii="Arial" w:hAnsi="Arial" w:cs="Arial"/>
              </w:rPr>
            </w:pPr>
            <w:r w:rsidRPr="00FD4DE2">
              <w:rPr>
                <w:rFonts w:ascii="Arial" w:hAnsi="Arial" w:cs="Arial"/>
              </w:rPr>
              <w:t>2017 ist das Jahr des Gedenkens an die Reformation. Sie hat nicht nur Glauben und Kirche, sondern auch das Recht vielfä</w:t>
            </w:r>
            <w:r w:rsidRPr="00FD4DE2">
              <w:rPr>
                <w:rFonts w:ascii="Arial" w:hAnsi="Arial" w:cs="Arial"/>
              </w:rPr>
              <w:t>l</w:t>
            </w:r>
            <w:r w:rsidRPr="00FD4DE2">
              <w:rPr>
                <w:rFonts w:ascii="Arial" w:hAnsi="Arial" w:cs="Arial"/>
              </w:rPr>
              <w:t>tig beeinflusst: im Kirchenrecht und im Eherecht, aber auch in vielen anderen Rechtsgebieten und auf vielfältige, häufig su</w:t>
            </w:r>
            <w:r w:rsidRPr="00FD4DE2">
              <w:rPr>
                <w:rFonts w:ascii="Arial" w:hAnsi="Arial" w:cs="Arial"/>
              </w:rPr>
              <w:t>b</w:t>
            </w:r>
            <w:r w:rsidRPr="00FD4DE2">
              <w:rPr>
                <w:rFonts w:ascii="Arial" w:hAnsi="Arial" w:cs="Arial"/>
              </w:rPr>
              <w:t>tile Weise. Die Bedeutung des Rechts für die Reformation und ihre Auswirkungen auf das Recht sollen in diesem Vortrag skizziert werden.</w:t>
            </w:r>
            <w:r w:rsidR="00647505" w:rsidRPr="00647505">
              <w:rPr>
                <w:rFonts w:ascii="Arial" w:hAnsi="Arial" w:cs="Arial"/>
              </w:rPr>
              <w:t xml:space="preserve"> </w:t>
            </w:r>
          </w:p>
          <w:p w:rsidR="00647505" w:rsidRPr="00FD4DE2" w:rsidRDefault="00FD4DE2" w:rsidP="00647505">
            <w:pPr>
              <w:ind w:right="170"/>
              <w:jc w:val="both"/>
              <w:rPr>
                <w:rFonts w:ascii="Arial" w:hAnsi="Arial" w:cs="Arial"/>
                <w:i/>
              </w:rPr>
            </w:pPr>
            <w:r w:rsidRPr="00FD4DE2">
              <w:rPr>
                <w:rFonts w:ascii="Arial" w:hAnsi="Arial" w:cs="Arial"/>
                <w:i/>
              </w:rPr>
              <w:t>Prof. Dr. Heinrich de</w:t>
            </w:r>
            <w:r w:rsidR="003745BF">
              <w:rPr>
                <w:rFonts w:ascii="Arial" w:hAnsi="Arial" w:cs="Arial"/>
                <w:i/>
              </w:rPr>
              <w:t xml:space="preserve"> </w:t>
            </w:r>
            <w:r w:rsidRPr="00FD4DE2">
              <w:rPr>
                <w:rFonts w:ascii="Arial" w:hAnsi="Arial" w:cs="Arial"/>
                <w:i/>
              </w:rPr>
              <w:t>Wall - Hans-</w:t>
            </w:r>
            <w:proofErr w:type="spellStart"/>
            <w:r w:rsidRPr="00FD4DE2">
              <w:rPr>
                <w:rFonts w:ascii="Arial" w:hAnsi="Arial" w:cs="Arial"/>
                <w:i/>
              </w:rPr>
              <w:t>Liermann</w:t>
            </w:r>
            <w:proofErr w:type="spellEnd"/>
            <w:r w:rsidRPr="00FD4DE2">
              <w:rPr>
                <w:rFonts w:ascii="Arial" w:hAnsi="Arial" w:cs="Arial"/>
                <w:i/>
              </w:rPr>
              <w:t>-Institut für Kirchenrecht</w:t>
            </w:r>
          </w:p>
          <w:p w:rsidR="00543FAE" w:rsidRPr="00AA6F8F" w:rsidRDefault="00543FAE" w:rsidP="00585867">
            <w:pPr>
              <w:ind w:right="170"/>
              <w:jc w:val="both"/>
              <w:rPr>
                <w:rFonts w:ascii="Arial" w:hAnsi="Arial" w:cs="Arial"/>
              </w:rPr>
            </w:pPr>
          </w:p>
        </w:tc>
        <w:tc>
          <w:tcPr>
            <w:tcW w:w="2268" w:type="dxa"/>
          </w:tcPr>
          <w:p w:rsidR="00543FAE" w:rsidRPr="00AA6F8F" w:rsidRDefault="001263C8" w:rsidP="00FD4DE2">
            <w:pPr>
              <w:rPr>
                <w:rFonts w:ascii="Arial" w:hAnsi="Arial" w:cs="Arial"/>
              </w:rPr>
            </w:pPr>
            <w:r>
              <w:rPr>
                <w:rFonts w:ascii="Arial" w:hAnsi="Arial" w:cs="Arial"/>
              </w:rPr>
              <w:t>JDC 1.28</w:t>
            </w:r>
            <w:r w:rsidR="00FD4DE2">
              <w:rPr>
                <w:rFonts w:ascii="Arial" w:hAnsi="Arial" w:cs="Arial"/>
              </w:rPr>
              <w:t>1</w:t>
            </w:r>
            <w:r w:rsidR="00543FAE" w:rsidRPr="00AA6F8F">
              <w:rPr>
                <w:rFonts w:ascii="Arial" w:hAnsi="Arial" w:cs="Arial"/>
              </w:rPr>
              <w:t xml:space="preserve"> - 1. Stock</w:t>
            </w:r>
          </w:p>
        </w:tc>
      </w:tr>
      <w:tr w:rsidR="00543FAE" w:rsidRPr="00AA6F8F" w:rsidTr="00EA58A6">
        <w:tc>
          <w:tcPr>
            <w:tcW w:w="1419" w:type="dxa"/>
          </w:tcPr>
          <w:p w:rsidR="00543FAE" w:rsidRPr="00AA6F8F" w:rsidRDefault="00FD4DE2" w:rsidP="00FD4DE2">
            <w:pPr>
              <w:rPr>
                <w:rFonts w:ascii="Arial" w:hAnsi="Arial" w:cs="Arial"/>
                <w:b/>
              </w:rPr>
            </w:pPr>
            <w:r>
              <w:rPr>
                <w:rFonts w:ascii="Arial" w:hAnsi="Arial" w:cs="Arial"/>
                <w:b/>
              </w:rPr>
              <w:t>19</w:t>
            </w:r>
            <w:r w:rsidR="00543FAE" w:rsidRPr="00AA6F8F">
              <w:rPr>
                <w:rFonts w:ascii="Arial" w:hAnsi="Arial" w:cs="Arial"/>
                <w:b/>
              </w:rPr>
              <w:t>:</w:t>
            </w:r>
            <w:r>
              <w:rPr>
                <w:rFonts w:ascii="Arial" w:hAnsi="Arial" w:cs="Arial"/>
                <w:b/>
              </w:rPr>
              <w:t>0</w:t>
            </w:r>
            <w:r w:rsidR="00543FAE" w:rsidRPr="00AA6F8F">
              <w:rPr>
                <w:rFonts w:ascii="Arial" w:hAnsi="Arial" w:cs="Arial"/>
                <w:b/>
              </w:rPr>
              <w:t>0 Uhr</w:t>
            </w:r>
          </w:p>
        </w:tc>
        <w:tc>
          <w:tcPr>
            <w:tcW w:w="12332" w:type="dxa"/>
            <w:tcMar>
              <w:left w:w="0" w:type="dxa"/>
              <w:right w:w="0" w:type="dxa"/>
            </w:tcMar>
          </w:tcPr>
          <w:p w:rsidR="00543FAE" w:rsidRDefault="00FD4DE2" w:rsidP="00386E4D">
            <w:pPr>
              <w:ind w:right="170"/>
              <w:jc w:val="both"/>
              <w:rPr>
                <w:rFonts w:ascii="Arial" w:hAnsi="Arial" w:cs="Arial"/>
                <w:b/>
              </w:rPr>
            </w:pPr>
            <w:r>
              <w:rPr>
                <w:rFonts w:ascii="Arial" w:hAnsi="Arial" w:cs="Arial"/>
                <w:b/>
              </w:rPr>
              <w:t>Vortrag</w:t>
            </w:r>
            <w:r w:rsidR="00386E4D">
              <w:rPr>
                <w:rFonts w:ascii="Arial" w:hAnsi="Arial" w:cs="Arial"/>
                <w:b/>
              </w:rPr>
              <w:t xml:space="preserve">: </w:t>
            </w:r>
            <w:r w:rsidRPr="00FD4DE2">
              <w:rPr>
                <w:rFonts w:ascii="Arial" w:hAnsi="Arial" w:cs="Arial"/>
                <w:b/>
              </w:rPr>
              <w:t xml:space="preserve">Das neue Sexualstrafrecht – </w:t>
            </w:r>
            <w:r w:rsidR="00500374">
              <w:rPr>
                <w:rFonts w:ascii="Arial" w:hAnsi="Arial" w:cs="Arial"/>
                <w:b/>
              </w:rPr>
              <w:t>s</w:t>
            </w:r>
            <w:r w:rsidRPr="00FD4DE2">
              <w:rPr>
                <w:rFonts w:ascii="Arial" w:hAnsi="Arial" w:cs="Arial"/>
                <w:b/>
              </w:rPr>
              <w:t>ind die Schutzlücken nun geschlossen?</w:t>
            </w:r>
          </w:p>
          <w:p w:rsidR="00500374" w:rsidRDefault="00FD4DE2" w:rsidP="00FD4DE2">
            <w:pPr>
              <w:ind w:right="170"/>
              <w:jc w:val="both"/>
              <w:rPr>
                <w:rFonts w:ascii="Arial" w:hAnsi="Arial" w:cs="Arial"/>
              </w:rPr>
            </w:pPr>
            <w:r w:rsidRPr="00FD4DE2">
              <w:rPr>
                <w:rFonts w:ascii="Arial" w:hAnsi="Arial" w:cs="Arial"/>
              </w:rPr>
              <w:t>Die massenhaften sexuellen Übergriffe in der Silvesternacht 2015/2016 in Köln haben uns nachhaltig erschüttert. Die Deba</w:t>
            </w:r>
            <w:r w:rsidRPr="00FD4DE2">
              <w:rPr>
                <w:rFonts w:ascii="Arial" w:hAnsi="Arial" w:cs="Arial"/>
              </w:rPr>
              <w:t>t</w:t>
            </w:r>
            <w:r w:rsidRPr="00FD4DE2">
              <w:rPr>
                <w:rFonts w:ascii="Arial" w:hAnsi="Arial" w:cs="Arial"/>
              </w:rPr>
              <w:t>te über einen verbesserten Schutz der sexuellen Selbstbestimmung war aber schon vorher im Gange, doch diese Gesche</w:t>
            </w:r>
            <w:r w:rsidRPr="00FD4DE2">
              <w:rPr>
                <w:rFonts w:ascii="Arial" w:hAnsi="Arial" w:cs="Arial"/>
              </w:rPr>
              <w:t>h</w:t>
            </w:r>
            <w:r w:rsidRPr="00FD4DE2">
              <w:rPr>
                <w:rFonts w:ascii="Arial" w:hAnsi="Arial" w:cs="Arial"/>
              </w:rPr>
              <w:t>nisse haben die Diskussion noch einmal angeheizt. Insbesondere der Vergewaltigungsparagraf stand schon lange in der Kritik und ist zwischenzeitlich grundlegend überarbeitet worden. Doch wie wirksam sind die neuen Gesetze tatsächlich?</w:t>
            </w:r>
          </w:p>
          <w:p w:rsidR="000A0988" w:rsidRPr="000A0988" w:rsidRDefault="00FD4DE2" w:rsidP="00FD4DE2">
            <w:pPr>
              <w:ind w:right="170"/>
              <w:jc w:val="both"/>
              <w:rPr>
                <w:rFonts w:ascii="Arial" w:hAnsi="Arial" w:cs="Arial"/>
                <w:i/>
              </w:rPr>
            </w:pPr>
            <w:r>
              <w:rPr>
                <w:rFonts w:ascii="Arial" w:hAnsi="Arial" w:cs="Arial"/>
                <w:i/>
              </w:rPr>
              <w:t xml:space="preserve">Prof. Dr. Gabriele </w:t>
            </w:r>
            <w:proofErr w:type="spellStart"/>
            <w:r>
              <w:rPr>
                <w:rFonts w:ascii="Arial" w:hAnsi="Arial" w:cs="Arial"/>
                <w:i/>
              </w:rPr>
              <w:t>Kett</w:t>
            </w:r>
            <w:proofErr w:type="spellEnd"/>
            <w:r>
              <w:rPr>
                <w:rFonts w:ascii="Arial" w:hAnsi="Arial" w:cs="Arial"/>
                <w:i/>
              </w:rPr>
              <w:t xml:space="preserve">-Straub - </w:t>
            </w:r>
            <w:r w:rsidRPr="00FD4DE2">
              <w:rPr>
                <w:rFonts w:ascii="Arial" w:hAnsi="Arial" w:cs="Arial"/>
                <w:i/>
              </w:rPr>
              <w:t>Institut für Strafrecht, Strafprozessrecht und Kriminologie</w:t>
            </w:r>
          </w:p>
          <w:p w:rsidR="00386E4D" w:rsidRPr="00647505" w:rsidRDefault="00386E4D" w:rsidP="00386E4D">
            <w:pPr>
              <w:ind w:right="170"/>
              <w:jc w:val="both"/>
              <w:rPr>
                <w:rFonts w:ascii="Arial" w:hAnsi="Arial" w:cs="Arial"/>
                <w:b/>
              </w:rPr>
            </w:pPr>
          </w:p>
        </w:tc>
        <w:tc>
          <w:tcPr>
            <w:tcW w:w="2268" w:type="dxa"/>
          </w:tcPr>
          <w:p w:rsidR="00543FAE" w:rsidRPr="00FD4DE2" w:rsidRDefault="00FD4DE2" w:rsidP="00FD4DE2">
            <w:pPr>
              <w:rPr>
                <w:rFonts w:ascii="Arial" w:hAnsi="Arial" w:cs="Arial"/>
              </w:rPr>
            </w:pPr>
            <w:r w:rsidRPr="00FD4DE2">
              <w:rPr>
                <w:rFonts w:ascii="Arial" w:hAnsi="Arial" w:cs="Arial"/>
              </w:rPr>
              <w:t>JDC 1.282 - 1. Stock</w:t>
            </w:r>
          </w:p>
        </w:tc>
      </w:tr>
      <w:tr w:rsidR="00543FAE" w:rsidRPr="00AA6F8F" w:rsidTr="00EA58A6">
        <w:tc>
          <w:tcPr>
            <w:tcW w:w="1419" w:type="dxa"/>
          </w:tcPr>
          <w:p w:rsidR="00543FAE" w:rsidRPr="00AA6F8F" w:rsidRDefault="00FD4DE2" w:rsidP="00FD4DE2">
            <w:pPr>
              <w:rPr>
                <w:rFonts w:ascii="Arial" w:hAnsi="Arial" w:cs="Arial"/>
                <w:b/>
              </w:rPr>
            </w:pPr>
            <w:r>
              <w:rPr>
                <w:rFonts w:ascii="Arial" w:hAnsi="Arial" w:cs="Arial"/>
                <w:b/>
              </w:rPr>
              <w:t>19</w:t>
            </w:r>
            <w:r w:rsidR="00543FAE" w:rsidRPr="00AA6F8F">
              <w:rPr>
                <w:rFonts w:ascii="Arial" w:hAnsi="Arial" w:cs="Arial"/>
                <w:b/>
              </w:rPr>
              <w:t>:00 Uhr</w:t>
            </w:r>
          </w:p>
        </w:tc>
        <w:tc>
          <w:tcPr>
            <w:tcW w:w="12332" w:type="dxa"/>
            <w:tcMar>
              <w:left w:w="0" w:type="dxa"/>
              <w:right w:w="0" w:type="dxa"/>
            </w:tcMar>
          </w:tcPr>
          <w:p w:rsidR="00543FAE" w:rsidRDefault="00386E4D" w:rsidP="00585867">
            <w:pPr>
              <w:ind w:right="170"/>
              <w:jc w:val="both"/>
              <w:rPr>
                <w:rFonts w:ascii="Arial" w:hAnsi="Arial" w:cs="Arial"/>
                <w:b/>
              </w:rPr>
            </w:pPr>
            <w:r>
              <w:rPr>
                <w:rFonts w:ascii="Arial" w:hAnsi="Arial" w:cs="Arial"/>
                <w:b/>
              </w:rPr>
              <w:t xml:space="preserve">Vortrag: </w:t>
            </w:r>
            <w:r w:rsidR="004A3D93" w:rsidRPr="004A3D93">
              <w:rPr>
                <w:rFonts w:ascii="Arial" w:hAnsi="Arial" w:cs="Arial"/>
                <w:b/>
              </w:rPr>
              <w:t xml:space="preserve">Tarifautonomie, quo </w:t>
            </w:r>
            <w:proofErr w:type="spellStart"/>
            <w:r w:rsidR="004A3D93" w:rsidRPr="004A3D93">
              <w:rPr>
                <w:rFonts w:ascii="Arial" w:hAnsi="Arial" w:cs="Arial"/>
                <w:b/>
              </w:rPr>
              <w:t>vadis</w:t>
            </w:r>
            <w:proofErr w:type="spellEnd"/>
            <w:r w:rsidR="004A3D93" w:rsidRPr="004A3D93">
              <w:rPr>
                <w:rFonts w:ascii="Arial" w:hAnsi="Arial" w:cs="Arial"/>
                <w:b/>
              </w:rPr>
              <w:t>? – Zur Rolle der Gewerkschaften im 21. Jahrhundert</w:t>
            </w:r>
          </w:p>
          <w:p w:rsidR="004A3D93" w:rsidRDefault="004A3D93" w:rsidP="00476EA4">
            <w:pPr>
              <w:pStyle w:val="NurText"/>
              <w:ind w:right="170"/>
              <w:jc w:val="both"/>
              <w:rPr>
                <w:rFonts w:ascii="Arial" w:hAnsi="Arial" w:cs="Arial"/>
                <w:szCs w:val="22"/>
              </w:rPr>
            </w:pPr>
            <w:r w:rsidRPr="004A3D93">
              <w:rPr>
                <w:rFonts w:ascii="Arial" w:hAnsi="Arial" w:cs="Arial"/>
                <w:szCs w:val="22"/>
              </w:rPr>
              <w:t xml:space="preserve">Die Mitgliederzahlen der Gewerkschaften sind seit Jahren insgesamt rückläufig, womit die Bedeutung des Tarifvertrags als wesentlicher Gestaltungsfaktor auf dem Arbeitsmarkt abnimmt. Der Staat versucht einem so drohenden Bedeutungsverlust durch gesetzliche Regelungen entgegenzuwirken. Darf er das? Und ist ein solches Konzept für die Gewerkschaften und die Tarifautonomie förderlich? </w:t>
            </w:r>
          </w:p>
          <w:p w:rsidR="00926F72" w:rsidRDefault="004A3D93" w:rsidP="00476EA4">
            <w:pPr>
              <w:pStyle w:val="NurText"/>
              <w:ind w:right="170"/>
              <w:jc w:val="both"/>
              <w:rPr>
                <w:rFonts w:ascii="Arial" w:hAnsi="Arial" w:cs="Arial"/>
                <w:i/>
                <w:szCs w:val="22"/>
              </w:rPr>
            </w:pPr>
            <w:r>
              <w:rPr>
                <w:rFonts w:ascii="Arial" w:hAnsi="Arial" w:cs="Arial"/>
                <w:i/>
                <w:szCs w:val="22"/>
              </w:rPr>
              <w:t>Daniel Holler</w:t>
            </w:r>
          </w:p>
          <w:p w:rsidR="00476EA4" w:rsidRPr="00647505" w:rsidRDefault="00476EA4" w:rsidP="00585867">
            <w:pPr>
              <w:ind w:right="170"/>
              <w:jc w:val="both"/>
              <w:rPr>
                <w:rFonts w:ascii="Arial" w:hAnsi="Arial" w:cs="Arial"/>
                <w:b/>
              </w:rPr>
            </w:pPr>
          </w:p>
        </w:tc>
        <w:tc>
          <w:tcPr>
            <w:tcW w:w="2268" w:type="dxa"/>
          </w:tcPr>
          <w:p w:rsidR="00543FAE" w:rsidRPr="00AA6F8F" w:rsidRDefault="004A3D93" w:rsidP="00797534">
            <w:pPr>
              <w:rPr>
                <w:rFonts w:ascii="Arial" w:hAnsi="Arial" w:cs="Arial"/>
              </w:rPr>
            </w:pPr>
            <w:r>
              <w:rPr>
                <w:rFonts w:ascii="Arial" w:hAnsi="Arial" w:cs="Arial"/>
              </w:rPr>
              <w:t>Lernbrücke - EG</w:t>
            </w:r>
          </w:p>
          <w:p w:rsidR="00543FAE" w:rsidRPr="00AA6F8F" w:rsidRDefault="00543FAE">
            <w:pPr>
              <w:rPr>
                <w:rFonts w:ascii="Arial" w:hAnsi="Arial" w:cs="Arial"/>
                <w:b/>
                <w:u w:val="single"/>
              </w:rPr>
            </w:pPr>
          </w:p>
        </w:tc>
      </w:tr>
      <w:tr w:rsidR="00A430A0" w:rsidRPr="00AA6F8F" w:rsidTr="00EA58A6">
        <w:tc>
          <w:tcPr>
            <w:tcW w:w="1419" w:type="dxa"/>
          </w:tcPr>
          <w:p w:rsidR="00A430A0" w:rsidRPr="00AA6F8F" w:rsidRDefault="004A3D93">
            <w:pPr>
              <w:rPr>
                <w:rFonts w:ascii="Arial" w:hAnsi="Arial" w:cs="Arial"/>
                <w:b/>
              </w:rPr>
            </w:pPr>
            <w:r>
              <w:rPr>
                <w:rFonts w:ascii="Arial" w:hAnsi="Arial" w:cs="Arial"/>
                <w:b/>
              </w:rPr>
              <w:t>20</w:t>
            </w:r>
            <w:r w:rsidR="00A430A0" w:rsidRPr="00AA6F8F">
              <w:rPr>
                <w:rFonts w:ascii="Arial" w:hAnsi="Arial" w:cs="Arial"/>
                <w:b/>
              </w:rPr>
              <w:t>:00 Uhr</w:t>
            </w:r>
          </w:p>
        </w:tc>
        <w:tc>
          <w:tcPr>
            <w:tcW w:w="12332" w:type="dxa"/>
            <w:tcMar>
              <w:left w:w="0" w:type="dxa"/>
              <w:right w:w="0" w:type="dxa"/>
            </w:tcMar>
          </w:tcPr>
          <w:p w:rsidR="00A430A0" w:rsidRDefault="00A430A0" w:rsidP="00585867">
            <w:pPr>
              <w:ind w:right="170"/>
              <w:jc w:val="both"/>
              <w:rPr>
                <w:rFonts w:ascii="Arial" w:hAnsi="Arial" w:cs="Arial"/>
                <w:b/>
                <w:u w:val="single"/>
              </w:rPr>
            </w:pPr>
            <w:r>
              <w:rPr>
                <w:rFonts w:ascii="Arial" w:hAnsi="Arial" w:cs="Arial"/>
                <w:b/>
              </w:rPr>
              <w:t xml:space="preserve">Vortrag: </w:t>
            </w:r>
            <w:r w:rsidR="004A3D93" w:rsidRPr="004A3D93">
              <w:rPr>
                <w:rFonts w:ascii="Arial" w:hAnsi="Arial" w:cs="Arial"/>
                <w:b/>
              </w:rPr>
              <w:t xml:space="preserve">Gesellschaftsverträge – </w:t>
            </w:r>
            <w:r w:rsidR="00500374">
              <w:rPr>
                <w:rFonts w:ascii="Arial" w:hAnsi="Arial" w:cs="Arial"/>
                <w:b/>
              </w:rPr>
              <w:t>d</w:t>
            </w:r>
            <w:r w:rsidR="004A3D93" w:rsidRPr="004A3D93">
              <w:rPr>
                <w:rFonts w:ascii="Arial" w:hAnsi="Arial" w:cs="Arial"/>
                <w:b/>
              </w:rPr>
              <w:t xml:space="preserve">ie Idee einer </w:t>
            </w:r>
            <w:proofErr w:type="spellStart"/>
            <w:r w:rsidR="004A3D93" w:rsidRPr="004A3D93">
              <w:rPr>
                <w:rFonts w:ascii="Arial" w:hAnsi="Arial" w:cs="Arial"/>
                <w:b/>
              </w:rPr>
              <w:t>konsensualen</w:t>
            </w:r>
            <w:proofErr w:type="spellEnd"/>
            <w:r w:rsidR="004A3D93" w:rsidRPr="004A3D93">
              <w:rPr>
                <w:rFonts w:ascii="Arial" w:hAnsi="Arial" w:cs="Arial"/>
                <w:b/>
              </w:rPr>
              <w:t xml:space="preserve"> Legitimation staatlicher Macht im Wandel der G</w:t>
            </w:r>
            <w:r w:rsidR="004A3D93" w:rsidRPr="004A3D93">
              <w:rPr>
                <w:rFonts w:ascii="Arial" w:hAnsi="Arial" w:cs="Arial"/>
                <w:b/>
              </w:rPr>
              <w:t>e</w:t>
            </w:r>
            <w:r w:rsidR="004A3D93" w:rsidRPr="004A3D93">
              <w:rPr>
                <w:rFonts w:ascii="Arial" w:hAnsi="Arial" w:cs="Arial"/>
                <w:b/>
              </w:rPr>
              <w:t>schichte</w:t>
            </w:r>
          </w:p>
          <w:p w:rsidR="00106A54" w:rsidRDefault="004A3D93" w:rsidP="004A3D93">
            <w:pPr>
              <w:rPr>
                <w:rFonts w:ascii="Arial" w:hAnsi="Arial" w:cs="Arial"/>
              </w:rPr>
            </w:pPr>
            <w:r w:rsidRPr="004A3D93">
              <w:rPr>
                <w:rFonts w:ascii="Arial" w:hAnsi="Arial" w:cs="Arial"/>
              </w:rPr>
              <w:t xml:space="preserve">Modelle der </w:t>
            </w:r>
            <w:proofErr w:type="spellStart"/>
            <w:r w:rsidRPr="004A3D93">
              <w:rPr>
                <w:rFonts w:ascii="Arial" w:hAnsi="Arial" w:cs="Arial"/>
              </w:rPr>
              <w:t>konsensualen</w:t>
            </w:r>
            <w:proofErr w:type="spellEnd"/>
            <w:r w:rsidRPr="004A3D93">
              <w:rPr>
                <w:rFonts w:ascii="Arial" w:hAnsi="Arial" w:cs="Arial"/>
              </w:rPr>
              <w:t xml:space="preserve"> Legitimation staatlicher Herrschaft vom Mittelalter über die Aufklärung bis zur Moderne</w:t>
            </w:r>
            <w:r w:rsidR="00A430A0" w:rsidRPr="00D16FC9">
              <w:rPr>
                <w:rFonts w:ascii="Arial" w:hAnsi="Arial" w:cs="Arial"/>
              </w:rPr>
              <w:t xml:space="preserve">. </w:t>
            </w:r>
          </w:p>
          <w:p w:rsidR="004A3D93" w:rsidRPr="004A3D93" w:rsidRDefault="004A3D93" w:rsidP="004A3D93">
            <w:pPr>
              <w:rPr>
                <w:rFonts w:ascii="Arial" w:hAnsi="Arial" w:cs="Arial"/>
                <w:i/>
              </w:rPr>
            </w:pPr>
            <w:r w:rsidRPr="004A3D93">
              <w:rPr>
                <w:rFonts w:ascii="Arial" w:hAnsi="Arial" w:cs="Arial"/>
                <w:i/>
              </w:rPr>
              <w:t>Prof. Dr. Max-Emanuel Geis - Lehrstuhl für Deutsches und Bayerisches Staats- und Verwaltungsrecht</w:t>
            </w:r>
          </w:p>
          <w:p w:rsidR="00A430A0" w:rsidRPr="00647505" w:rsidRDefault="00A430A0" w:rsidP="00585867">
            <w:pPr>
              <w:ind w:right="170"/>
              <w:jc w:val="both"/>
              <w:rPr>
                <w:rFonts w:ascii="Arial" w:hAnsi="Arial" w:cs="Arial"/>
                <w:b/>
                <w:u w:val="single"/>
              </w:rPr>
            </w:pPr>
          </w:p>
        </w:tc>
        <w:tc>
          <w:tcPr>
            <w:tcW w:w="2268" w:type="dxa"/>
          </w:tcPr>
          <w:p w:rsidR="00A430A0" w:rsidRPr="00AA6F8F" w:rsidRDefault="004A3D93" w:rsidP="00E70662">
            <w:pPr>
              <w:rPr>
                <w:rFonts w:ascii="Arial" w:hAnsi="Arial" w:cs="Arial"/>
              </w:rPr>
            </w:pPr>
            <w:r w:rsidRPr="004A3D93">
              <w:rPr>
                <w:rFonts w:ascii="Arial" w:hAnsi="Arial" w:cs="Arial"/>
              </w:rPr>
              <w:t>JDC 1.281 - 1. Stock</w:t>
            </w:r>
          </w:p>
        </w:tc>
      </w:tr>
      <w:tr w:rsidR="00543FAE" w:rsidRPr="00AA6F8F" w:rsidTr="00EA58A6">
        <w:tc>
          <w:tcPr>
            <w:tcW w:w="1419" w:type="dxa"/>
          </w:tcPr>
          <w:p w:rsidR="00543FAE" w:rsidRDefault="00543FAE" w:rsidP="001926BF">
            <w:pPr>
              <w:rPr>
                <w:rFonts w:ascii="Arial" w:hAnsi="Arial" w:cs="Arial"/>
                <w:b/>
              </w:rPr>
            </w:pPr>
            <w:r w:rsidRPr="00AA6F8F">
              <w:rPr>
                <w:rFonts w:ascii="Arial" w:hAnsi="Arial" w:cs="Arial"/>
                <w:b/>
              </w:rPr>
              <w:t>2</w:t>
            </w:r>
            <w:r w:rsidR="004A3D93">
              <w:rPr>
                <w:rFonts w:ascii="Arial" w:hAnsi="Arial" w:cs="Arial"/>
                <w:b/>
              </w:rPr>
              <w:t>0</w:t>
            </w:r>
            <w:r w:rsidRPr="00AA6F8F">
              <w:rPr>
                <w:rFonts w:ascii="Arial" w:hAnsi="Arial" w:cs="Arial"/>
                <w:b/>
              </w:rPr>
              <w:t>:00 Uhr</w:t>
            </w:r>
          </w:p>
          <w:p w:rsidR="00D56E6E" w:rsidRPr="00AA6F8F" w:rsidRDefault="00D56E6E" w:rsidP="001926BF">
            <w:pPr>
              <w:rPr>
                <w:rFonts w:ascii="Arial" w:hAnsi="Arial" w:cs="Arial"/>
                <w:b/>
              </w:rPr>
            </w:pPr>
          </w:p>
        </w:tc>
        <w:tc>
          <w:tcPr>
            <w:tcW w:w="12332" w:type="dxa"/>
            <w:tcMar>
              <w:left w:w="0" w:type="dxa"/>
              <w:right w:w="0" w:type="dxa"/>
            </w:tcMar>
          </w:tcPr>
          <w:p w:rsidR="004A3D93" w:rsidRDefault="00386E4D" w:rsidP="000A0988">
            <w:pPr>
              <w:ind w:right="170"/>
              <w:jc w:val="both"/>
              <w:rPr>
                <w:rFonts w:ascii="Arial" w:hAnsi="Arial" w:cs="Arial"/>
                <w:b/>
              </w:rPr>
            </w:pPr>
            <w:r>
              <w:rPr>
                <w:rFonts w:ascii="Arial" w:hAnsi="Arial" w:cs="Arial"/>
                <w:b/>
              </w:rPr>
              <w:t xml:space="preserve">Vortrag: </w:t>
            </w:r>
            <w:r w:rsidR="004A3D93" w:rsidRPr="004A3D93">
              <w:rPr>
                <w:rFonts w:ascii="Arial" w:hAnsi="Arial" w:cs="Arial"/>
                <w:b/>
              </w:rPr>
              <w:t xml:space="preserve">Rechtsfreies Internet? Gedanken zur Durchsetzung des Rechts im Internet </w:t>
            </w:r>
          </w:p>
          <w:p w:rsidR="004A3D93" w:rsidRDefault="004A3D93" w:rsidP="000A0988">
            <w:pPr>
              <w:ind w:right="170"/>
              <w:jc w:val="both"/>
              <w:rPr>
                <w:rFonts w:ascii="Arial" w:hAnsi="Arial" w:cs="Arial"/>
                <w:shd w:val="clear" w:color="auto" w:fill="FFFFFF"/>
              </w:rPr>
            </w:pPr>
            <w:r w:rsidRPr="004A3D93">
              <w:rPr>
                <w:rFonts w:ascii="Arial" w:hAnsi="Arial" w:cs="Arial"/>
                <w:shd w:val="clear" w:color="auto" w:fill="FFFFFF"/>
              </w:rPr>
              <w:t xml:space="preserve">Hasskommentare, Verleumdungen oder auch Urheberrechtsverletzungen: </w:t>
            </w:r>
            <w:r w:rsidR="00C70C24">
              <w:rPr>
                <w:rFonts w:ascii="Arial" w:hAnsi="Arial" w:cs="Arial"/>
                <w:shd w:val="clear" w:color="auto" w:fill="FFFFFF"/>
              </w:rPr>
              <w:t>D</w:t>
            </w:r>
            <w:r w:rsidRPr="004A3D93">
              <w:rPr>
                <w:rFonts w:ascii="Arial" w:hAnsi="Arial" w:cs="Arial"/>
                <w:shd w:val="clear" w:color="auto" w:fill="FFFFFF"/>
              </w:rPr>
              <w:t xml:space="preserve">as Internet </w:t>
            </w:r>
            <w:r w:rsidR="00C70C24">
              <w:rPr>
                <w:rFonts w:ascii="Arial" w:hAnsi="Arial" w:cs="Arial"/>
                <w:shd w:val="clear" w:color="auto" w:fill="FFFFFF"/>
              </w:rPr>
              <w:t xml:space="preserve">erscheint oft </w:t>
            </w:r>
            <w:r w:rsidRPr="004A3D93">
              <w:rPr>
                <w:rFonts w:ascii="Arial" w:hAnsi="Arial" w:cs="Arial"/>
                <w:shd w:val="clear" w:color="auto" w:fill="FFFFFF"/>
              </w:rPr>
              <w:t xml:space="preserve">als rechtsfreier Raum. Dass sich das Recht im Internet behaupten kann, ohne dass Freiheitssphären unverhältnismäßig beschränkt werden, muss freilich kein unüberwindbarer Gegensatz sein. </w:t>
            </w:r>
          </w:p>
          <w:p w:rsidR="00543FAE" w:rsidRDefault="004A3D93" w:rsidP="004A3D93">
            <w:pPr>
              <w:ind w:right="170"/>
              <w:jc w:val="both"/>
              <w:rPr>
                <w:rFonts w:ascii="Arial" w:hAnsi="Arial" w:cs="Arial"/>
                <w:i/>
                <w:shd w:val="clear" w:color="auto" w:fill="FFFFFF"/>
              </w:rPr>
            </w:pPr>
            <w:r>
              <w:rPr>
                <w:rFonts w:ascii="Arial" w:hAnsi="Arial" w:cs="Arial"/>
                <w:i/>
                <w:shd w:val="clear" w:color="auto" w:fill="FFFFFF"/>
              </w:rPr>
              <w:t xml:space="preserve">Prof. Dr. Franz Hofmann - </w:t>
            </w:r>
            <w:r w:rsidRPr="004A3D93">
              <w:rPr>
                <w:rFonts w:ascii="Arial" w:hAnsi="Arial" w:cs="Arial"/>
                <w:i/>
                <w:shd w:val="clear" w:color="auto" w:fill="FFFFFF"/>
              </w:rPr>
              <w:t>Lehrstuhl Bürgerliches Recht, Recht des Geistigen Eigentums und Technikrecht</w:t>
            </w:r>
          </w:p>
          <w:p w:rsidR="00D56E6E" w:rsidRDefault="00D56E6E" w:rsidP="004A3D93">
            <w:pPr>
              <w:ind w:right="170"/>
              <w:jc w:val="both"/>
              <w:rPr>
                <w:rFonts w:ascii="Arial" w:hAnsi="Arial" w:cs="Arial"/>
                <w:i/>
                <w:shd w:val="clear" w:color="auto" w:fill="FFFFFF"/>
              </w:rPr>
            </w:pPr>
          </w:p>
          <w:p w:rsidR="004A3D93" w:rsidRPr="004A3D93" w:rsidRDefault="004A3D93" w:rsidP="004A3D93">
            <w:pPr>
              <w:ind w:right="170"/>
              <w:jc w:val="both"/>
              <w:rPr>
                <w:rFonts w:ascii="Arial" w:hAnsi="Arial" w:cs="Arial"/>
                <w:i/>
                <w:shd w:val="clear" w:color="auto" w:fill="FFFFFF"/>
              </w:rPr>
            </w:pPr>
          </w:p>
        </w:tc>
        <w:tc>
          <w:tcPr>
            <w:tcW w:w="2268" w:type="dxa"/>
          </w:tcPr>
          <w:p w:rsidR="00543FAE" w:rsidRPr="00AA6F8F" w:rsidRDefault="00543FAE" w:rsidP="00E05E27">
            <w:pPr>
              <w:rPr>
                <w:rFonts w:ascii="Arial" w:hAnsi="Arial" w:cs="Arial"/>
              </w:rPr>
            </w:pPr>
            <w:r w:rsidRPr="00AA6F8F">
              <w:rPr>
                <w:rFonts w:ascii="Arial" w:hAnsi="Arial" w:cs="Arial"/>
              </w:rPr>
              <w:lastRenderedPageBreak/>
              <w:t>JDC 1.282 - 1. Stock</w:t>
            </w:r>
          </w:p>
        </w:tc>
      </w:tr>
      <w:tr w:rsidR="00543FAE" w:rsidRPr="00AA6F8F" w:rsidTr="00EA58A6">
        <w:tc>
          <w:tcPr>
            <w:tcW w:w="1419" w:type="dxa"/>
          </w:tcPr>
          <w:p w:rsidR="00D56E6E" w:rsidRDefault="00D56E6E" w:rsidP="004A3D93">
            <w:pPr>
              <w:rPr>
                <w:rFonts w:ascii="Arial" w:hAnsi="Arial" w:cs="Arial"/>
                <w:b/>
              </w:rPr>
            </w:pPr>
          </w:p>
          <w:p w:rsidR="00543FAE" w:rsidRPr="00AA6F8F" w:rsidRDefault="004A3D93" w:rsidP="004A3D93">
            <w:pPr>
              <w:rPr>
                <w:rFonts w:ascii="Arial" w:hAnsi="Arial" w:cs="Arial"/>
                <w:b/>
              </w:rPr>
            </w:pPr>
            <w:r>
              <w:rPr>
                <w:rFonts w:ascii="Arial" w:hAnsi="Arial" w:cs="Arial"/>
                <w:b/>
              </w:rPr>
              <w:t>20</w:t>
            </w:r>
            <w:r w:rsidR="00543FAE" w:rsidRPr="00AA6F8F">
              <w:rPr>
                <w:rFonts w:ascii="Arial" w:hAnsi="Arial" w:cs="Arial"/>
                <w:b/>
              </w:rPr>
              <w:t>:00 Uhr</w:t>
            </w:r>
          </w:p>
        </w:tc>
        <w:tc>
          <w:tcPr>
            <w:tcW w:w="12332" w:type="dxa"/>
            <w:tcMar>
              <w:left w:w="0" w:type="dxa"/>
              <w:right w:w="0" w:type="dxa"/>
            </w:tcMar>
          </w:tcPr>
          <w:p w:rsidR="00D56E6E" w:rsidRDefault="00D56E6E" w:rsidP="00585867">
            <w:pPr>
              <w:ind w:right="170"/>
              <w:jc w:val="both"/>
              <w:rPr>
                <w:rFonts w:ascii="Arial" w:hAnsi="Arial" w:cs="Arial"/>
                <w:b/>
              </w:rPr>
            </w:pPr>
          </w:p>
          <w:p w:rsidR="00543FAE" w:rsidRDefault="0011496A" w:rsidP="00585867">
            <w:pPr>
              <w:ind w:right="170"/>
              <w:jc w:val="both"/>
              <w:rPr>
                <w:rFonts w:ascii="Arial" w:hAnsi="Arial" w:cs="Arial"/>
                <w:b/>
              </w:rPr>
            </w:pPr>
            <w:r>
              <w:rPr>
                <w:rFonts w:ascii="Arial" w:hAnsi="Arial" w:cs="Arial"/>
                <w:b/>
              </w:rPr>
              <w:t xml:space="preserve">Vortrag: </w:t>
            </w:r>
            <w:r w:rsidR="004A3D93" w:rsidRPr="004A3D93">
              <w:rPr>
                <w:rFonts w:ascii="Arial" w:hAnsi="Arial" w:cs="Arial"/>
                <w:b/>
              </w:rPr>
              <w:t xml:space="preserve">Ein gesetzgeberischer Horrortrip – Drogenkriminalität in a </w:t>
            </w:r>
            <w:proofErr w:type="spellStart"/>
            <w:r w:rsidR="004A3D93" w:rsidRPr="004A3D93">
              <w:rPr>
                <w:rFonts w:ascii="Arial" w:hAnsi="Arial" w:cs="Arial"/>
                <w:b/>
              </w:rPr>
              <w:t>nutshell</w:t>
            </w:r>
            <w:proofErr w:type="spellEnd"/>
          </w:p>
          <w:p w:rsidR="00911413" w:rsidRDefault="004A3D93" w:rsidP="00911413">
            <w:pPr>
              <w:ind w:right="170"/>
              <w:jc w:val="both"/>
              <w:rPr>
                <w:rFonts w:ascii="Arial" w:hAnsi="Arial" w:cs="Arial"/>
              </w:rPr>
            </w:pPr>
            <w:r w:rsidRPr="004A3D93">
              <w:rPr>
                <w:rFonts w:ascii="Arial" w:hAnsi="Arial" w:cs="Arial"/>
              </w:rPr>
              <w:t xml:space="preserve">Der Vortragende lädt die Zuhörer auf einen Trip durch das Drogenstrafstrafrecht von seinen Anfängen bis heute ein: Was ist ein Betäubungsmittel? Ist der Konsum von Drogen tatsächlich straflos? Gibt es noch „legal </w:t>
            </w:r>
            <w:proofErr w:type="spellStart"/>
            <w:r w:rsidRPr="004A3D93">
              <w:rPr>
                <w:rFonts w:ascii="Arial" w:hAnsi="Arial" w:cs="Arial"/>
              </w:rPr>
              <w:t>highs</w:t>
            </w:r>
            <w:proofErr w:type="spellEnd"/>
            <w:r w:rsidRPr="004A3D93">
              <w:rPr>
                <w:rFonts w:ascii="Arial" w:hAnsi="Arial" w:cs="Arial"/>
              </w:rPr>
              <w:t>“?  Was ist ein 31er? Und ist dies als strafbare Werbung zu werten, wenn der Vortragende hierüber berichtet?</w:t>
            </w:r>
            <w:r w:rsidR="00911413" w:rsidRPr="00911413">
              <w:rPr>
                <w:rFonts w:ascii="Arial" w:hAnsi="Arial" w:cs="Arial"/>
              </w:rPr>
              <w:t xml:space="preserve"> </w:t>
            </w:r>
          </w:p>
          <w:p w:rsidR="00ED43E0" w:rsidRDefault="004A3D93" w:rsidP="0044692E">
            <w:pPr>
              <w:ind w:right="170"/>
              <w:jc w:val="both"/>
              <w:rPr>
                <w:rFonts w:ascii="Arial" w:hAnsi="Arial" w:cs="Arial"/>
                <w:i/>
              </w:rPr>
            </w:pPr>
            <w:r>
              <w:rPr>
                <w:rFonts w:ascii="Arial" w:hAnsi="Arial" w:cs="Arial"/>
                <w:i/>
              </w:rPr>
              <w:t>Dr. Mustafa Oglakcioglu</w:t>
            </w:r>
          </w:p>
          <w:p w:rsidR="0044692E" w:rsidRPr="00647505" w:rsidRDefault="0044692E" w:rsidP="0044692E">
            <w:pPr>
              <w:ind w:right="170"/>
              <w:jc w:val="both"/>
              <w:rPr>
                <w:rFonts w:ascii="Arial" w:hAnsi="Arial" w:cs="Arial"/>
                <w:b/>
              </w:rPr>
            </w:pPr>
          </w:p>
        </w:tc>
        <w:tc>
          <w:tcPr>
            <w:tcW w:w="2268" w:type="dxa"/>
          </w:tcPr>
          <w:p w:rsidR="003745BF" w:rsidRDefault="003745BF" w:rsidP="00797534">
            <w:pPr>
              <w:rPr>
                <w:rFonts w:ascii="Arial" w:hAnsi="Arial" w:cs="Arial"/>
              </w:rPr>
            </w:pPr>
          </w:p>
          <w:p w:rsidR="00543FAE" w:rsidRPr="00AA6F8F" w:rsidRDefault="00543FAE" w:rsidP="00797534">
            <w:pPr>
              <w:rPr>
                <w:rFonts w:ascii="Arial" w:hAnsi="Arial" w:cs="Arial"/>
              </w:rPr>
            </w:pPr>
            <w:r w:rsidRPr="00AA6F8F">
              <w:rPr>
                <w:rFonts w:ascii="Arial" w:hAnsi="Arial" w:cs="Arial"/>
              </w:rPr>
              <w:t xml:space="preserve">JDC </w:t>
            </w:r>
            <w:r w:rsidR="004A3D93">
              <w:rPr>
                <w:rFonts w:ascii="Arial" w:hAnsi="Arial" w:cs="Arial"/>
              </w:rPr>
              <w:t>0.283 - EG</w:t>
            </w:r>
          </w:p>
          <w:p w:rsidR="00543FAE" w:rsidRDefault="00543FAE">
            <w:pPr>
              <w:rPr>
                <w:rFonts w:ascii="Arial" w:hAnsi="Arial" w:cs="Arial"/>
                <w:b/>
                <w:u w:val="single"/>
              </w:rPr>
            </w:pPr>
          </w:p>
          <w:p w:rsidR="00C70C24" w:rsidRPr="00AA6F8F" w:rsidRDefault="00C70C24">
            <w:pPr>
              <w:rPr>
                <w:rFonts w:ascii="Arial" w:hAnsi="Arial" w:cs="Arial"/>
                <w:b/>
                <w:u w:val="single"/>
              </w:rPr>
            </w:pPr>
          </w:p>
        </w:tc>
      </w:tr>
      <w:tr w:rsidR="00543FAE" w:rsidRPr="00AA6F8F" w:rsidTr="00EA58A6">
        <w:tc>
          <w:tcPr>
            <w:tcW w:w="1419" w:type="dxa"/>
          </w:tcPr>
          <w:p w:rsidR="00B55F03" w:rsidRDefault="00B55F03">
            <w:pPr>
              <w:rPr>
                <w:rFonts w:ascii="Arial" w:hAnsi="Arial" w:cs="Arial"/>
                <w:b/>
              </w:rPr>
            </w:pPr>
          </w:p>
          <w:p w:rsidR="00543FAE" w:rsidRDefault="004A3D93">
            <w:pPr>
              <w:rPr>
                <w:rFonts w:ascii="Arial" w:hAnsi="Arial" w:cs="Arial"/>
                <w:b/>
              </w:rPr>
            </w:pPr>
            <w:r>
              <w:rPr>
                <w:rFonts w:ascii="Arial" w:hAnsi="Arial" w:cs="Arial"/>
                <w:b/>
              </w:rPr>
              <w:t>20</w:t>
            </w:r>
            <w:r w:rsidR="00543FAE" w:rsidRPr="00AA6F8F">
              <w:rPr>
                <w:rFonts w:ascii="Arial" w:hAnsi="Arial" w:cs="Arial"/>
                <w:b/>
              </w:rPr>
              <w:t>:00 Uhr</w:t>
            </w: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B55F03" w:rsidRDefault="00B55F03">
            <w:pPr>
              <w:rPr>
                <w:rFonts w:ascii="Arial" w:hAnsi="Arial" w:cs="Arial"/>
                <w:b/>
              </w:rPr>
            </w:pPr>
          </w:p>
          <w:p w:rsidR="004A3D93" w:rsidRDefault="004A3D93">
            <w:pPr>
              <w:rPr>
                <w:rFonts w:ascii="Arial" w:hAnsi="Arial" w:cs="Arial"/>
                <w:b/>
              </w:rPr>
            </w:pPr>
            <w:r>
              <w:rPr>
                <w:rFonts w:ascii="Arial" w:hAnsi="Arial" w:cs="Arial"/>
                <w:b/>
              </w:rPr>
              <w:t>21:00 Uhr</w:t>
            </w: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4A3D93" w:rsidRDefault="004A3D93">
            <w:pPr>
              <w:rPr>
                <w:rFonts w:ascii="Arial" w:hAnsi="Arial" w:cs="Arial"/>
                <w:b/>
              </w:rPr>
            </w:pPr>
          </w:p>
          <w:p w:rsidR="008815CB" w:rsidRDefault="008815CB">
            <w:pPr>
              <w:rPr>
                <w:rFonts w:ascii="Arial" w:hAnsi="Arial" w:cs="Arial"/>
                <w:b/>
              </w:rPr>
            </w:pPr>
          </w:p>
          <w:p w:rsidR="008815CB" w:rsidRDefault="008815CB">
            <w:pPr>
              <w:rPr>
                <w:rFonts w:ascii="Arial" w:hAnsi="Arial" w:cs="Arial"/>
                <w:b/>
              </w:rPr>
            </w:pPr>
          </w:p>
          <w:p w:rsidR="008815CB" w:rsidRDefault="008815CB">
            <w:pPr>
              <w:rPr>
                <w:rFonts w:ascii="Arial" w:hAnsi="Arial" w:cs="Arial"/>
                <w:b/>
              </w:rPr>
            </w:pPr>
          </w:p>
          <w:p w:rsidR="00713122" w:rsidRDefault="00713122">
            <w:pPr>
              <w:rPr>
                <w:rFonts w:ascii="Arial" w:hAnsi="Arial" w:cs="Arial"/>
                <w:b/>
              </w:rPr>
            </w:pPr>
          </w:p>
          <w:p w:rsidR="008815CB" w:rsidRDefault="008815CB">
            <w:pPr>
              <w:rPr>
                <w:rFonts w:ascii="Arial" w:hAnsi="Arial" w:cs="Arial"/>
                <w:b/>
              </w:rPr>
            </w:pPr>
            <w:r>
              <w:rPr>
                <w:rFonts w:ascii="Arial" w:hAnsi="Arial" w:cs="Arial"/>
                <w:b/>
              </w:rPr>
              <w:t>21:00 Uhr</w:t>
            </w:r>
          </w:p>
          <w:p w:rsidR="004A3D93" w:rsidRDefault="004A3D93">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A82AFD" w:rsidRDefault="00A82AFD">
            <w:pPr>
              <w:rPr>
                <w:rFonts w:ascii="Arial" w:hAnsi="Arial" w:cs="Arial"/>
                <w:b/>
              </w:rPr>
            </w:pPr>
          </w:p>
          <w:p w:rsidR="00A82AFD" w:rsidRDefault="00A82AFD">
            <w:pPr>
              <w:rPr>
                <w:rFonts w:ascii="Arial" w:hAnsi="Arial" w:cs="Arial"/>
                <w:b/>
              </w:rPr>
            </w:pPr>
          </w:p>
          <w:p w:rsidR="00713122" w:rsidRDefault="00713122">
            <w:pPr>
              <w:rPr>
                <w:rFonts w:ascii="Arial" w:hAnsi="Arial" w:cs="Arial"/>
                <w:b/>
              </w:rPr>
            </w:pPr>
            <w:r>
              <w:rPr>
                <w:rFonts w:ascii="Arial" w:hAnsi="Arial" w:cs="Arial"/>
                <w:b/>
              </w:rPr>
              <w:t>22:00 Uhr</w:t>
            </w:r>
          </w:p>
          <w:p w:rsidR="00713122" w:rsidRDefault="00713122">
            <w:pPr>
              <w:rPr>
                <w:rFonts w:ascii="Arial" w:hAnsi="Arial" w:cs="Arial"/>
                <w:b/>
              </w:rPr>
            </w:pPr>
          </w:p>
          <w:p w:rsidR="00A82AFD" w:rsidRDefault="00A82AFD">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r>
              <w:rPr>
                <w:rFonts w:ascii="Arial" w:hAnsi="Arial" w:cs="Arial"/>
                <w:b/>
              </w:rPr>
              <w:t>22:00 Uhr</w:t>
            </w: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r>
              <w:rPr>
                <w:rFonts w:ascii="Arial" w:hAnsi="Arial" w:cs="Arial"/>
                <w:b/>
              </w:rPr>
              <w:t>22:00 Uhr</w:t>
            </w: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226C5D">
            <w:pPr>
              <w:rPr>
                <w:rFonts w:ascii="Arial" w:hAnsi="Arial" w:cs="Arial"/>
                <w:b/>
              </w:rPr>
            </w:pPr>
            <w:r>
              <w:rPr>
                <w:rFonts w:ascii="Arial" w:hAnsi="Arial" w:cs="Arial"/>
                <w:b/>
              </w:rPr>
              <w:t>2</w:t>
            </w:r>
            <w:r w:rsidR="003745BF">
              <w:rPr>
                <w:rFonts w:ascii="Arial" w:hAnsi="Arial" w:cs="Arial"/>
                <w:b/>
              </w:rPr>
              <w:t>3</w:t>
            </w:r>
            <w:r>
              <w:rPr>
                <w:rFonts w:ascii="Arial" w:hAnsi="Arial" w:cs="Arial"/>
                <w:b/>
              </w:rPr>
              <w:t>:00 Uhr</w:t>
            </w: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713122">
            <w:pPr>
              <w:rPr>
                <w:rFonts w:ascii="Arial" w:hAnsi="Arial" w:cs="Arial"/>
                <w:b/>
              </w:rPr>
            </w:pPr>
          </w:p>
          <w:p w:rsidR="00713122" w:rsidRDefault="00226C5D">
            <w:pPr>
              <w:rPr>
                <w:rFonts w:ascii="Arial" w:hAnsi="Arial" w:cs="Arial"/>
                <w:b/>
              </w:rPr>
            </w:pPr>
            <w:r>
              <w:rPr>
                <w:rFonts w:ascii="Arial" w:hAnsi="Arial" w:cs="Arial"/>
                <w:b/>
              </w:rPr>
              <w:t>23:00 Uhr</w:t>
            </w:r>
          </w:p>
          <w:p w:rsidR="00226C5D" w:rsidRDefault="00226C5D">
            <w:pPr>
              <w:rPr>
                <w:rFonts w:ascii="Arial" w:hAnsi="Arial" w:cs="Arial"/>
                <w:b/>
              </w:rPr>
            </w:pPr>
          </w:p>
          <w:p w:rsidR="00226C5D" w:rsidRDefault="00226C5D">
            <w:pPr>
              <w:rPr>
                <w:rFonts w:ascii="Arial" w:hAnsi="Arial" w:cs="Arial"/>
                <w:b/>
              </w:rPr>
            </w:pPr>
          </w:p>
          <w:p w:rsidR="00226C5D" w:rsidRDefault="00226C5D">
            <w:pPr>
              <w:rPr>
                <w:rFonts w:ascii="Arial" w:hAnsi="Arial" w:cs="Arial"/>
                <w:b/>
              </w:rPr>
            </w:pPr>
          </w:p>
          <w:p w:rsidR="00226C5D" w:rsidRDefault="00226C5D">
            <w:pPr>
              <w:rPr>
                <w:rFonts w:ascii="Arial" w:hAnsi="Arial" w:cs="Arial"/>
                <w:b/>
              </w:rPr>
            </w:pPr>
          </w:p>
          <w:p w:rsidR="00226C5D" w:rsidRDefault="00226C5D">
            <w:pPr>
              <w:rPr>
                <w:rFonts w:ascii="Arial" w:hAnsi="Arial" w:cs="Arial"/>
                <w:b/>
              </w:rPr>
            </w:pPr>
          </w:p>
          <w:p w:rsidR="00226C5D" w:rsidRDefault="00226C5D">
            <w:pPr>
              <w:rPr>
                <w:rFonts w:ascii="Arial" w:hAnsi="Arial" w:cs="Arial"/>
                <w:b/>
              </w:rPr>
            </w:pPr>
          </w:p>
          <w:p w:rsidR="00A82AFD" w:rsidRDefault="00A82AFD">
            <w:pPr>
              <w:rPr>
                <w:rFonts w:ascii="Arial" w:hAnsi="Arial" w:cs="Arial"/>
                <w:b/>
              </w:rPr>
            </w:pPr>
          </w:p>
          <w:p w:rsidR="00A82AFD" w:rsidRDefault="00A82AFD">
            <w:pPr>
              <w:rPr>
                <w:rFonts w:ascii="Arial" w:hAnsi="Arial" w:cs="Arial"/>
                <w:b/>
              </w:rPr>
            </w:pPr>
          </w:p>
          <w:p w:rsidR="00226C5D" w:rsidRDefault="00226C5D">
            <w:pPr>
              <w:rPr>
                <w:rFonts w:ascii="Arial" w:hAnsi="Arial" w:cs="Arial"/>
                <w:b/>
              </w:rPr>
            </w:pPr>
            <w:r>
              <w:rPr>
                <w:rFonts w:ascii="Arial" w:hAnsi="Arial" w:cs="Arial"/>
                <w:b/>
              </w:rPr>
              <w:t>23:00 Uhr</w:t>
            </w:r>
          </w:p>
          <w:p w:rsidR="00226C5D" w:rsidRDefault="00226C5D">
            <w:pPr>
              <w:rPr>
                <w:rFonts w:ascii="Arial" w:hAnsi="Arial" w:cs="Arial"/>
                <w:b/>
              </w:rPr>
            </w:pPr>
          </w:p>
          <w:p w:rsidR="00226C5D" w:rsidRDefault="00226C5D">
            <w:pPr>
              <w:rPr>
                <w:rFonts w:ascii="Arial" w:hAnsi="Arial" w:cs="Arial"/>
                <w:b/>
              </w:rPr>
            </w:pPr>
          </w:p>
          <w:p w:rsidR="004A3D93" w:rsidRDefault="004A3D93">
            <w:pPr>
              <w:rPr>
                <w:rFonts w:ascii="Arial" w:hAnsi="Arial" w:cs="Arial"/>
                <w:b/>
              </w:rPr>
            </w:pPr>
          </w:p>
          <w:p w:rsidR="00ED43E0" w:rsidRDefault="00ED43E0">
            <w:pPr>
              <w:rPr>
                <w:rFonts w:ascii="Arial" w:hAnsi="Arial" w:cs="Arial"/>
                <w:b/>
              </w:rPr>
            </w:pPr>
          </w:p>
          <w:p w:rsidR="00A82AFD" w:rsidRDefault="00A82AFD">
            <w:pPr>
              <w:rPr>
                <w:rFonts w:ascii="Arial" w:hAnsi="Arial" w:cs="Arial"/>
                <w:b/>
              </w:rPr>
            </w:pPr>
          </w:p>
          <w:p w:rsidR="00A82AFD" w:rsidRDefault="00A82AFD">
            <w:pPr>
              <w:rPr>
                <w:rFonts w:ascii="Arial" w:hAnsi="Arial" w:cs="Arial"/>
                <w:b/>
              </w:rPr>
            </w:pPr>
          </w:p>
          <w:p w:rsidR="00A82AFD" w:rsidRDefault="00A82AFD">
            <w:pPr>
              <w:rPr>
                <w:rFonts w:ascii="Arial" w:hAnsi="Arial" w:cs="Arial"/>
                <w:b/>
              </w:rPr>
            </w:pPr>
          </w:p>
          <w:p w:rsidR="00ED43E0" w:rsidRDefault="00ED43E0">
            <w:pPr>
              <w:rPr>
                <w:rFonts w:ascii="Arial" w:hAnsi="Arial" w:cs="Arial"/>
                <w:b/>
              </w:rPr>
            </w:pPr>
          </w:p>
          <w:p w:rsidR="009E696F" w:rsidRDefault="009E696F">
            <w:pPr>
              <w:rPr>
                <w:rFonts w:ascii="Arial" w:hAnsi="Arial" w:cs="Arial"/>
                <w:b/>
              </w:rPr>
            </w:pPr>
          </w:p>
          <w:p w:rsidR="009E696F" w:rsidRDefault="009E696F">
            <w:pPr>
              <w:rPr>
                <w:rFonts w:ascii="Arial" w:hAnsi="Arial" w:cs="Arial"/>
                <w:b/>
              </w:rPr>
            </w:pPr>
          </w:p>
          <w:p w:rsidR="00742822" w:rsidRDefault="00742822">
            <w:pPr>
              <w:rPr>
                <w:rFonts w:ascii="Arial" w:hAnsi="Arial" w:cs="Arial"/>
                <w:b/>
              </w:rPr>
            </w:pPr>
          </w:p>
          <w:p w:rsidR="00742822" w:rsidRDefault="00742822">
            <w:pPr>
              <w:rPr>
                <w:rFonts w:ascii="Arial" w:hAnsi="Arial" w:cs="Arial"/>
                <w:b/>
              </w:rPr>
            </w:pPr>
          </w:p>
          <w:p w:rsidR="009E696F" w:rsidRDefault="009E696F">
            <w:pPr>
              <w:rPr>
                <w:rFonts w:ascii="Arial" w:hAnsi="Arial" w:cs="Arial"/>
                <w:b/>
              </w:rPr>
            </w:pPr>
            <w:bookmarkStart w:id="0" w:name="_GoBack"/>
            <w:bookmarkEnd w:id="0"/>
          </w:p>
          <w:p w:rsidR="007A38E3" w:rsidRDefault="007A38E3">
            <w:pPr>
              <w:rPr>
                <w:rFonts w:ascii="Arial" w:hAnsi="Arial" w:cs="Arial"/>
                <w:b/>
              </w:rPr>
            </w:pPr>
          </w:p>
          <w:p w:rsidR="009E696F" w:rsidRDefault="009E696F">
            <w:pPr>
              <w:rPr>
                <w:rFonts w:ascii="Arial" w:hAnsi="Arial" w:cs="Arial"/>
                <w:b/>
              </w:rPr>
            </w:pPr>
            <w:r>
              <w:rPr>
                <w:rFonts w:ascii="Arial" w:hAnsi="Arial" w:cs="Arial"/>
                <w:b/>
              </w:rPr>
              <w:t>18.30 Uhr</w:t>
            </w:r>
          </w:p>
          <w:p w:rsidR="009E696F" w:rsidRDefault="009E696F">
            <w:pPr>
              <w:rPr>
                <w:rFonts w:ascii="Arial" w:hAnsi="Arial" w:cs="Arial"/>
                <w:b/>
              </w:rPr>
            </w:pPr>
            <w:r>
              <w:rPr>
                <w:rFonts w:ascii="Arial" w:hAnsi="Arial" w:cs="Arial"/>
                <w:b/>
              </w:rPr>
              <w:t>19.45 Uhr</w:t>
            </w:r>
          </w:p>
          <w:p w:rsidR="009E696F" w:rsidRDefault="009E696F">
            <w:pPr>
              <w:rPr>
                <w:rFonts w:ascii="Arial" w:hAnsi="Arial" w:cs="Arial"/>
                <w:b/>
              </w:rPr>
            </w:pPr>
            <w:r>
              <w:rPr>
                <w:rFonts w:ascii="Arial" w:hAnsi="Arial" w:cs="Arial"/>
                <w:b/>
              </w:rPr>
              <w:t>21.30 Uhr</w:t>
            </w:r>
          </w:p>
          <w:p w:rsidR="009E696F" w:rsidRPr="00AA6F8F" w:rsidRDefault="009E696F">
            <w:pPr>
              <w:rPr>
                <w:rFonts w:ascii="Arial" w:hAnsi="Arial" w:cs="Arial"/>
                <w:b/>
              </w:rPr>
            </w:pPr>
            <w:r>
              <w:rPr>
                <w:rFonts w:ascii="Arial" w:hAnsi="Arial" w:cs="Arial"/>
                <w:b/>
              </w:rPr>
              <w:t>22.45 Uhr</w:t>
            </w:r>
          </w:p>
        </w:tc>
        <w:tc>
          <w:tcPr>
            <w:tcW w:w="12332" w:type="dxa"/>
            <w:tcMar>
              <w:left w:w="0" w:type="dxa"/>
              <w:right w:w="0" w:type="dxa"/>
            </w:tcMar>
          </w:tcPr>
          <w:p w:rsidR="00B55F03" w:rsidRDefault="00B55F03" w:rsidP="00D16FC9">
            <w:pPr>
              <w:ind w:right="170"/>
              <w:jc w:val="both"/>
              <w:rPr>
                <w:rFonts w:ascii="Arial" w:hAnsi="Arial" w:cs="Arial"/>
                <w:b/>
              </w:rPr>
            </w:pPr>
          </w:p>
          <w:p w:rsidR="004A3D93" w:rsidRDefault="00386E4D" w:rsidP="00D16FC9">
            <w:pPr>
              <w:ind w:right="170"/>
              <w:jc w:val="both"/>
              <w:rPr>
                <w:rFonts w:ascii="Arial" w:hAnsi="Arial" w:cs="Arial"/>
                <w:b/>
              </w:rPr>
            </w:pPr>
            <w:r w:rsidRPr="0011496A">
              <w:rPr>
                <w:rFonts w:ascii="Arial" w:hAnsi="Arial" w:cs="Arial"/>
                <w:b/>
              </w:rPr>
              <w:t xml:space="preserve">Vortrag: </w:t>
            </w:r>
            <w:r w:rsidR="004A3D93" w:rsidRPr="004A3D93">
              <w:rPr>
                <w:rFonts w:ascii="Arial" w:hAnsi="Arial" w:cs="Arial"/>
                <w:b/>
              </w:rPr>
              <w:t xml:space="preserve">Rettungstötungen: </w:t>
            </w:r>
            <w:r w:rsidR="00C70C24">
              <w:rPr>
                <w:rFonts w:ascii="Arial" w:hAnsi="Arial" w:cs="Arial"/>
                <w:b/>
              </w:rPr>
              <w:t>v</w:t>
            </w:r>
            <w:r w:rsidR="004A3D93" w:rsidRPr="004A3D93">
              <w:rPr>
                <w:rFonts w:ascii="Arial" w:hAnsi="Arial" w:cs="Arial"/>
                <w:b/>
              </w:rPr>
              <w:t xml:space="preserve">om Weichensteller über „Terror“ bis hin zum autonomen Fahren </w:t>
            </w:r>
          </w:p>
          <w:p w:rsidR="004A3D93" w:rsidRDefault="004A3D93" w:rsidP="00926F72">
            <w:pPr>
              <w:ind w:right="170"/>
              <w:jc w:val="both"/>
              <w:rPr>
                <w:rFonts w:ascii="Arial" w:hAnsi="Arial" w:cs="Arial"/>
              </w:rPr>
            </w:pPr>
            <w:r w:rsidRPr="004A3D93">
              <w:rPr>
                <w:rFonts w:ascii="Arial" w:hAnsi="Arial" w:cs="Arial"/>
              </w:rPr>
              <w:t>Mit Ferdinand von Schirachs „Terror“ hat die Entscheidung über eine sog. Rettungstötung den Weg auf die Wohnzimme</w:t>
            </w:r>
            <w:r w:rsidRPr="004A3D93">
              <w:rPr>
                <w:rFonts w:ascii="Arial" w:hAnsi="Arial" w:cs="Arial"/>
              </w:rPr>
              <w:t>r</w:t>
            </w:r>
            <w:r w:rsidRPr="004A3D93">
              <w:rPr>
                <w:rFonts w:ascii="Arial" w:hAnsi="Arial" w:cs="Arial"/>
              </w:rPr>
              <w:t>couch von fast sieben Millionen Fernsehzuschauern gefunden. Welche differenzierten Lösungen das Strafrecht hierfür je</w:t>
            </w:r>
            <w:r w:rsidRPr="004A3D93">
              <w:rPr>
                <w:rFonts w:ascii="Arial" w:hAnsi="Arial" w:cs="Arial"/>
              </w:rPr>
              <w:t>n</w:t>
            </w:r>
            <w:r w:rsidRPr="004A3D93">
              <w:rPr>
                <w:rFonts w:ascii="Arial" w:hAnsi="Arial" w:cs="Arial"/>
              </w:rPr>
              <w:t xml:space="preserve">seits von Kunst und Fernsehen zu bieten hat und wie sich diese auch bei der Herstellung selbstfahrender Kraftfahrzeuge werden bewähren müssen, legt der Vortrag dar. </w:t>
            </w:r>
          </w:p>
          <w:p w:rsidR="004A3D93" w:rsidRDefault="004A3D93" w:rsidP="00926F72">
            <w:pPr>
              <w:ind w:right="170"/>
              <w:jc w:val="both"/>
              <w:rPr>
                <w:rFonts w:ascii="Arial" w:hAnsi="Arial" w:cs="Arial"/>
                <w:i/>
              </w:rPr>
            </w:pPr>
            <w:r>
              <w:rPr>
                <w:rFonts w:ascii="Arial" w:hAnsi="Arial" w:cs="Arial"/>
                <w:i/>
              </w:rPr>
              <w:t>Dr. Gloria Berghäuser</w:t>
            </w:r>
          </w:p>
          <w:p w:rsidR="00ED43E0" w:rsidRDefault="00ED43E0" w:rsidP="00926F72">
            <w:pPr>
              <w:ind w:right="170"/>
              <w:jc w:val="both"/>
              <w:rPr>
                <w:rFonts w:ascii="Arial" w:hAnsi="Arial" w:cs="Arial"/>
                <w:i/>
              </w:rPr>
            </w:pPr>
          </w:p>
          <w:p w:rsidR="00B55F03" w:rsidRDefault="00B55F03" w:rsidP="00926F72">
            <w:pPr>
              <w:ind w:right="170"/>
              <w:jc w:val="both"/>
              <w:rPr>
                <w:rFonts w:ascii="Arial" w:hAnsi="Arial" w:cs="Arial"/>
                <w:i/>
              </w:rPr>
            </w:pPr>
          </w:p>
          <w:p w:rsidR="004A3D93" w:rsidRDefault="004A3D93" w:rsidP="00926F72">
            <w:pPr>
              <w:ind w:right="170"/>
              <w:jc w:val="both"/>
              <w:rPr>
                <w:rFonts w:ascii="Arial" w:hAnsi="Arial" w:cs="Arial"/>
                <w:b/>
              </w:rPr>
            </w:pPr>
            <w:r>
              <w:rPr>
                <w:rFonts w:ascii="Arial" w:hAnsi="Arial" w:cs="Arial"/>
                <w:b/>
              </w:rPr>
              <w:t>Vortrag:</w:t>
            </w:r>
            <w:r>
              <w:t xml:space="preserve"> </w:t>
            </w:r>
            <w:r w:rsidRPr="004A3D93">
              <w:rPr>
                <w:rFonts w:ascii="Arial" w:hAnsi="Arial" w:cs="Arial"/>
                <w:b/>
              </w:rPr>
              <w:t>Der „VW-Abgasskandal“ aus kapitalmarkt- und zivilrechtlicher Perspektive</w:t>
            </w:r>
          </w:p>
          <w:p w:rsidR="004A3D93" w:rsidRDefault="0017066B" w:rsidP="00926F72">
            <w:pPr>
              <w:ind w:right="170"/>
              <w:jc w:val="both"/>
              <w:rPr>
                <w:rFonts w:ascii="Arial" w:hAnsi="Arial" w:cs="Arial"/>
              </w:rPr>
            </w:pPr>
            <w:r w:rsidRPr="0017066B">
              <w:rPr>
                <w:rFonts w:ascii="Arial" w:hAnsi="Arial" w:cs="Arial"/>
              </w:rPr>
              <w:t>Der Skandal um die Manipulation von Diesel-Fahrzeugen wirft viele Rechtsfragen auf, von denen zwei vertieft werden: Aus kapitalmarktrechtlicher Sicht geht es um etwaige Rechtsbrüche wegen verspäteter Offenlegung der Manipulationen. In zivi</w:t>
            </w:r>
            <w:r w:rsidRPr="0017066B">
              <w:rPr>
                <w:rFonts w:ascii="Arial" w:hAnsi="Arial" w:cs="Arial"/>
              </w:rPr>
              <w:t>l</w:t>
            </w:r>
            <w:r w:rsidRPr="0017066B">
              <w:rPr>
                <w:rFonts w:ascii="Arial" w:hAnsi="Arial" w:cs="Arial"/>
              </w:rPr>
              <w:t>rechtlicher Perspektive ist die Haftung der VW AG und/oder der Verkäufer der betroffenen Fahrzeuge zu thematisieren.</w:t>
            </w:r>
          </w:p>
          <w:p w:rsidR="004A3D93" w:rsidRDefault="008815CB" w:rsidP="008815CB">
            <w:pPr>
              <w:ind w:right="170"/>
              <w:jc w:val="both"/>
              <w:rPr>
                <w:rFonts w:ascii="Arial" w:hAnsi="Arial" w:cs="Arial"/>
                <w:i/>
              </w:rPr>
            </w:pPr>
            <w:r>
              <w:rPr>
                <w:rFonts w:ascii="Arial" w:hAnsi="Arial" w:cs="Arial"/>
                <w:i/>
              </w:rPr>
              <w:t xml:space="preserve">Prof. Dr. Robert Freitag - Lehrstuhl für </w:t>
            </w:r>
            <w:r w:rsidRPr="008815CB">
              <w:rPr>
                <w:rFonts w:ascii="Arial" w:hAnsi="Arial" w:cs="Arial"/>
                <w:i/>
              </w:rPr>
              <w:t>Deutsches, Europäisches und Internationales Privat- und Wirtschaftsrecht</w:t>
            </w:r>
          </w:p>
          <w:p w:rsidR="0017066B" w:rsidRDefault="0017066B" w:rsidP="0017066B">
            <w:pPr>
              <w:ind w:right="170"/>
              <w:jc w:val="both"/>
              <w:rPr>
                <w:rFonts w:ascii="Arial" w:hAnsi="Arial" w:cs="Arial"/>
                <w:i/>
              </w:rPr>
            </w:pPr>
            <w:r w:rsidRPr="008815CB">
              <w:rPr>
                <w:rFonts w:ascii="Arial" w:hAnsi="Arial" w:cs="Arial"/>
                <w:i/>
              </w:rPr>
              <w:t xml:space="preserve">Prof. Dr. Klaus Ulrich Schmolke </w:t>
            </w:r>
            <w:r>
              <w:rPr>
                <w:rFonts w:ascii="Arial" w:hAnsi="Arial" w:cs="Arial"/>
                <w:i/>
              </w:rPr>
              <w:t xml:space="preserve">- </w:t>
            </w:r>
            <w:r w:rsidRPr="001926BF">
              <w:rPr>
                <w:rFonts w:ascii="Arial" w:hAnsi="Arial" w:cs="Arial"/>
                <w:i/>
              </w:rPr>
              <w:t>Lehrstuhl für Bürgerliches Recht, Handels-, Gesellschafts- und Wirtschaftsrecht</w:t>
            </w:r>
          </w:p>
          <w:p w:rsidR="00713122" w:rsidRDefault="00713122" w:rsidP="008815CB">
            <w:pPr>
              <w:ind w:right="170"/>
              <w:jc w:val="both"/>
              <w:rPr>
                <w:rFonts w:ascii="Arial" w:hAnsi="Arial" w:cs="Arial"/>
                <w:i/>
              </w:rPr>
            </w:pPr>
          </w:p>
          <w:p w:rsidR="0007085E" w:rsidRDefault="0007085E" w:rsidP="008815CB">
            <w:pPr>
              <w:ind w:right="170"/>
              <w:jc w:val="both"/>
              <w:rPr>
                <w:rFonts w:ascii="Arial" w:hAnsi="Arial" w:cs="Arial"/>
                <w:i/>
              </w:rPr>
            </w:pPr>
          </w:p>
          <w:p w:rsidR="0007085E" w:rsidRDefault="0007085E" w:rsidP="008815CB">
            <w:pPr>
              <w:ind w:right="170"/>
              <w:jc w:val="both"/>
              <w:rPr>
                <w:rFonts w:ascii="Arial" w:hAnsi="Arial" w:cs="Arial"/>
                <w:i/>
              </w:rPr>
            </w:pPr>
          </w:p>
          <w:p w:rsidR="00713122" w:rsidRDefault="00713122" w:rsidP="008815CB">
            <w:pPr>
              <w:ind w:right="170"/>
              <w:jc w:val="both"/>
              <w:rPr>
                <w:rFonts w:ascii="Arial" w:hAnsi="Arial" w:cs="Arial"/>
                <w:b/>
              </w:rPr>
            </w:pPr>
            <w:r w:rsidRPr="00713122">
              <w:rPr>
                <w:rFonts w:ascii="Arial" w:hAnsi="Arial" w:cs="Arial"/>
                <w:b/>
              </w:rPr>
              <w:t xml:space="preserve">Vortrag: </w:t>
            </w:r>
            <w:proofErr w:type="spellStart"/>
            <w:r w:rsidRPr="00713122">
              <w:rPr>
                <w:rFonts w:ascii="Arial" w:hAnsi="Arial" w:cs="Arial"/>
                <w:b/>
              </w:rPr>
              <w:t>Darknet</w:t>
            </w:r>
            <w:proofErr w:type="spellEnd"/>
            <w:r w:rsidRPr="00713122">
              <w:rPr>
                <w:rFonts w:ascii="Arial" w:hAnsi="Arial" w:cs="Arial"/>
                <w:b/>
              </w:rPr>
              <w:t>, Bitcoins und Underground Economy</w:t>
            </w:r>
          </w:p>
          <w:p w:rsidR="00713122" w:rsidRDefault="00713122" w:rsidP="008815CB">
            <w:pPr>
              <w:ind w:right="170"/>
              <w:jc w:val="both"/>
              <w:rPr>
                <w:rFonts w:ascii="Arial" w:hAnsi="Arial" w:cs="Arial"/>
              </w:rPr>
            </w:pPr>
            <w:r w:rsidRPr="00713122">
              <w:rPr>
                <w:rFonts w:ascii="Arial" w:hAnsi="Arial" w:cs="Arial"/>
              </w:rPr>
              <w:t xml:space="preserve">Man liest derzeit viel zu </w:t>
            </w:r>
            <w:proofErr w:type="spellStart"/>
            <w:r w:rsidRPr="00713122">
              <w:rPr>
                <w:rFonts w:ascii="Arial" w:hAnsi="Arial" w:cs="Arial"/>
              </w:rPr>
              <w:t>Darknet</w:t>
            </w:r>
            <w:proofErr w:type="spellEnd"/>
            <w:r w:rsidRPr="00713122">
              <w:rPr>
                <w:rFonts w:ascii="Arial" w:hAnsi="Arial" w:cs="Arial"/>
              </w:rPr>
              <w:t xml:space="preserve"> und Bitcoins. Von den einen als unverzichtbare Werkzeuge im Kampf gegen autokratische Systeme gepriesen, von den anderen als Werkzeuge des Drogenhandels verteufelt. Doch was verbirgt sich eigentlich hinter TOR &amp; Co.? Der Vortrag greift die Diskussion um effektive Strafverfolgung und „Recht auf Anonymität“ auf und entmystif</w:t>
            </w:r>
            <w:r w:rsidRPr="00713122">
              <w:rPr>
                <w:rFonts w:ascii="Arial" w:hAnsi="Arial" w:cs="Arial"/>
              </w:rPr>
              <w:t>i</w:t>
            </w:r>
            <w:r w:rsidRPr="00713122">
              <w:rPr>
                <w:rFonts w:ascii="Arial" w:hAnsi="Arial" w:cs="Arial"/>
              </w:rPr>
              <w:t>ziert die „dunkle Seite“ des Internets</w:t>
            </w:r>
            <w:r w:rsidR="00C70C24">
              <w:rPr>
                <w:rFonts w:ascii="Arial" w:hAnsi="Arial" w:cs="Arial"/>
              </w:rPr>
              <w:t>.</w:t>
            </w:r>
          </w:p>
          <w:p w:rsidR="00713122" w:rsidRDefault="000519FA" w:rsidP="008815CB">
            <w:pPr>
              <w:ind w:right="170"/>
              <w:jc w:val="both"/>
              <w:rPr>
                <w:rFonts w:ascii="Arial" w:hAnsi="Arial" w:cs="Arial"/>
                <w:i/>
              </w:rPr>
            </w:pPr>
            <w:r>
              <w:rPr>
                <w:rFonts w:ascii="Arial" w:hAnsi="Arial" w:cs="Arial"/>
                <w:i/>
              </w:rPr>
              <w:t xml:space="preserve">Dr. </w:t>
            </w:r>
            <w:r w:rsidR="00713122" w:rsidRPr="00713122">
              <w:rPr>
                <w:rFonts w:ascii="Arial" w:hAnsi="Arial" w:cs="Arial"/>
                <w:i/>
              </w:rPr>
              <w:t>Christian Rückert</w:t>
            </w:r>
          </w:p>
          <w:p w:rsidR="00713122" w:rsidRDefault="00713122" w:rsidP="008815CB">
            <w:pPr>
              <w:ind w:right="170"/>
              <w:jc w:val="both"/>
              <w:rPr>
                <w:rFonts w:ascii="Arial" w:hAnsi="Arial" w:cs="Arial"/>
                <w:i/>
              </w:rPr>
            </w:pPr>
          </w:p>
          <w:p w:rsidR="00A82AFD" w:rsidRDefault="00A82AFD" w:rsidP="008815CB">
            <w:pPr>
              <w:ind w:right="170"/>
              <w:jc w:val="both"/>
              <w:rPr>
                <w:rFonts w:ascii="Arial" w:hAnsi="Arial" w:cs="Arial"/>
                <w:i/>
              </w:rPr>
            </w:pPr>
          </w:p>
          <w:p w:rsidR="00A82AFD" w:rsidRDefault="00A82AFD" w:rsidP="00713122">
            <w:pPr>
              <w:ind w:right="170"/>
              <w:jc w:val="both"/>
              <w:rPr>
                <w:rFonts w:ascii="Arial" w:hAnsi="Arial" w:cs="Arial"/>
                <w:b/>
              </w:rPr>
            </w:pPr>
          </w:p>
          <w:p w:rsidR="00713122" w:rsidRPr="00713122" w:rsidRDefault="00713122" w:rsidP="00713122">
            <w:pPr>
              <w:ind w:right="170"/>
              <w:jc w:val="both"/>
              <w:rPr>
                <w:rFonts w:ascii="Arial" w:hAnsi="Arial" w:cs="Arial"/>
                <w:b/>
              </w:rPr>
            </w:pPr>
            <w:r w:rsidRPr="00713122">
              <w:rPr>
                <w:rFonts w:ascii="Arial" w:hAnsi="Arial" w:cs="Arial"/>
                <w:b/>
              </w:rPr>
              <w:t>Vortrag:</w:t>
            </w:r>
            <w:r>
              <w:rPr>
                <w:rFonts w:ascii="Arial" w:hAnsi="Arial" w:cs="Arial"/>
                <w:b/>
              </w:rPr>
              <w:t xml:space="preserve"> </w:t>
            </w:r>
            <w:r w:rsidRPr="00713122">
              <w:rPr>
                <w:rFonts w:ascii="Arial" w:hAnsi="Arial" w:cs="Arial"/>
                <w:b/>
              </w:rPr>
              <w:t>Alter und Rechtsgeschäft</w:t>
            </w:r>
          </w:p>
          <w:p w:rsidR="00A82AFD" w:rsidRDefault="00713122" w:rsidP="00713122">
            <w:pPr>
              <w:ind w:right="170"/>
              <w:jc w:val="both"/>
              <w:rPr>
                <w:rFonts w:ascii="Arial" w:hAnsi="Arial" w:cs="Arial"/>
              </w:rPr>
            </w:pPr>
            <w:r w:rsidRPr="00713122">
              <w:rPr>
                <w:rFonts w:ascii="Arial" w:hAnsi="Arial" w:cs="Arial"/>
              </w:rPr>
              <w:t>Die deutsche Gesellschaft altert. Das ist nicht nur eine Herausforderung für die Sozialsysteme, sondern auch für die Rechts</w:t>
            </w:r>
            <w:r w:rsidR="00DC772B">
              <w:rPr>
                <w:rFonts w:ascii="Arial" w:hAnsi="Arial" w:cs="Arial"/>
              </w:rPr>
              <w:t>-</w:t>
            </w:r>
          </w:p>
          <w:p w:rsidR="00D56E6E" w:rsidRDefault="00713122" w:rsidP="00713122">
            <w:pPr>
              <w:ind w:right="170"/>
              <w:jc w:val="both"/>
              <w:rPr>
                <w:rFonts w:ascii="Arial" w:hAnsi="Arial" w:cs="Arial"/>
              </w:rPr>
            </w:pPr>
            <w:r w:rsidRPr="00713122">
              <w:rPr>
                <w:rFonts w:ascii="Arial" w:hAnsi="Arial" w:cs="Arial"/>
              </w:rPr>
              <w:t xml:space="preserve">geschäftslehre, die sich etwa damit befasst, unter welchen Umständen wirksam Verträge geschlossen werden können. Wie funktioniert das rechtsgeschäftliche Handeln älterer, in ihrer geistigen Leistungsfähigkeit eingeschränkter Menschen </w:t>
            </w:r>
            <w:proofErr w:type="spellStart"/>
            <w:r w:rsidRPr="00713122">
              <w:rPr>
                <w:rFonts w:ascii="Arial" w:hAnsi="Arial" w:cs="Arial"/>
              </w:rPr>
              <w:t>zwi</w:t>
            </w:r>
            <w:proofErr w:type="spellEnd"/>
            <w:r w:rsidR="00D56E6E">
              <w:rPr>
                <w:rFonts w:ascii="Arial" w:hAnsi="Arial" w:cs="Arial"/>
              </w:rPr>
              <w:t>-</w:t>
            </w:r>
          </w:p>
          <w:p w:rsidR="00713122" w:rsidRDefault="00713122" w:rsidP="00713122">
            <w:pPr>
              <w:ind w:right="170"/>
              <w:jc w:val="both"/>
              <w:rPr>
                <w:rFonts w:ascii="Arial" w:hAnsi="Arial" w:cs="Arial"/>
              </w:rPr>
            </w:pPr>
            <w:proofErr w:type="spellStart"/>
            <w:r w:rsidRPr="00713122">
              <w:rPr>
                <w:rFonts w:ascii="Arial" w:hAnsi="Arial" w:cs="Arial"/>
              </w:rPr>
              <w:t>schen</w:t>
            </w:r>
            <w:proofErr w:type="spellEnd"/>
            <w:r w:rsidRPr="00713122">
              <w:rPr>
                <w:rFonts w:ascii="Arial" w:hAnsi="Arial" w:cs="Arial"/>
              </w:rPr>
              <w:t xml:space="preserve"> der Gewährleistung von Eigenständigkeit und dem Schutz vor unüberlegtem Handeln?</w:t>
            </w:r>
          </w:p>
          <w:p w:rsidR="00713122" w:rsidRDefault="00713122" w:rsidP="00713122">
            <w:pPr>
              <w:ind w:right="170"/>
              <w:jc w:val="both"/>
              <w:rPr>
                <w:rFonts w:ascii="Arial" w:hAnsi="Arial" w:cs="Arial"/>
                <w:i/>
              </w:rPr>
            </w:pPr>
            <w:r>
              <w:rPr>
                <w:rFonts w:ascii="Arial" w:hAnsi="Arial" w:cs="Arial"/>
                <w:i/>
              </w:rPr>
              <w:t xml:space="preserve">Prof. Dr. Steffen Klumpp - </w:t>
            </w:r>
            <w:r w:rsidRPr="00713122">
              <w:rPr>
                <w:rFonts w:ascii="Arial" w:hAnsi="Arial" w:cs="Arial"/>
                <w:i/>
              </w:rPr>
              <w:t>Lehrstuhl für Bürgerliches Recht, Arbeits- und Sozialrecht</w:t>
            </w:r>
          </w:p>
          <w:p w:rsidR="00713122" w:rsidRDefault="00713122" w:rsidP="00713122">
            <w:pPr>
              <w:ind w:right="170"/>
              <w:jc w:val="both"/>
              <w:rPr>
                <w:rFonts w:ascii="Arial" w:hAnsi="Arial" w:cs="Arial"/>
                <w:i/>
              </w:rPr>
            </w:pPr>
          </w:p>
          <w:p w:rsidR="00713122" w:rsidRPr="00713122" w:rsidRDefault="00713122" w:rsidP="00713122">
            <w:pPr>
              <w:ind w:right="170"/>
              <w:jc w:val="both"/>
              <w:rPr>
                <w:rFonts w:ascii="Arial" w:hAnsi="Arial" w:cs="Arial"/>
                <w:b/>
              </w:rPr>
            </w:pPr>
            <w:r w:rsidRPr="00713122">
              <w:rPr>
                <w:rFonts w:ascii="Arial" w:hAnsi="Arial" w:cs="Arial"/>
                <w:b/>
              </w:rPr>
              <w:t>Vortrag:</w:t>
            </w:r>
            <w:r>
              <w:t xml:space="preserve"> </w:t>
            </w:r>
            <w:r w:rsidRPr="00713122">
              <w:rPr>
                <w:rFonts w:ascii="Arial" w:hAnsi="Arial" w:cs="Arial"/>
                <w:b/>
              </w:rPr>
              <w:t xml:space="preserve">EU-Handelspolitik nach </w:t>
            </w:r>
            <w:proofErr w:type="spellStart"/>
            <w:r w:rsidRPr="00713122">
              <w:rPr>
                <w:rFonts w:ascii="Arial" w:hAnsi="Arial" w:cs="Arial"/>
                <w:b/>
              </w:rPr>
              <w:t>Brexit</w:t>
            </w:r>
            <w:proofErr w:type="spellEnd"/>
            <w:r w:rsidRPr="00713122">
              <w:rPr>
                <w:rFonts w:ascii="Arial" w:hAnsi="Arial" w:cs="Arial"/>
                <w:b/>
              </w:rPr>
              <w:t>, CETA und Trump</w:t>
            </w:r>
          </w:p>
          <w:p w:rsidR="00713122" w:rsidRDefault="00713122" w:rsidP="00713122">
            <w:pPr>
              <w:ind w:right="170"/>
              <w:jc w:val="both"/>
              <w:rPr>
                <w:rFonts w:ascii="Arial" w:hAnsi="Arial" w:cs="Arial"/>
              </w:rPr>
            </w:pPr>
            <w:r w:rsidRPr="00713122">
              <w:rPr>
                <w:rFonts w:ascii="Arial" w:hAnsi="Arial" w:cs="Arial"/>
              </w:rPr>
              <w:t xml:space="preserve">Wie geht es weiter mit der EU-Handelspolitik nach den Herausforderungen des letzten Jahres? </w:t>
            </w:r>
            <w:proofErr w:type="spellStart"/>
            <w:r w:rsidRPr="00713122">
              <w:rPr>
                <w:rFonts w:ascii="Arial" w:hAnsi="Arial" w:cs="Arial"/>
              </w:rPr>
              <w:t>Brexit</w:t>
            </w:r>
            <w:proofErr w:type="spellEnd"/>
            <w:r w:rsidRPr="00713122">
              <w:rPr>
                <w:rFonts w:ascii="Arial" w:hAnsi="Arial" w:cs="Arial"/>
              </w:rPr>
              <w:t>, das Freihandelsa</w:t>
            </w:r>
            <w:r w:rsidRPr="00713122">
              <w:rPr>
                <w:rFonts w:ascii="Arial" w:hAnsi="Arial" w:cs="Arial"/>
              </w:rPr>
              <w:t>b</w:t>
            </w:r>
            <w:r w:rsidRPr="00713122">
              <w:rPr>
                <w:rFonts w:ascii="Arial" w:hAnsi="Arial" w:cs="Arial"/>
              </w:rPr>
              <w:t>kommen CETA, das fast nicht unterzeichnet worden wäre und die Wahl von Donald Trump, der keine multilateralen Abko</w:t>
            </w:r>
            <w:r w:rsidRPr="00713122">
              <w:rPr>
                <w:rFonts w:ascii="Arial" w:hAnsi="Arial" w:cs="Arial"/>
              </w:rPr>
              <w:t>m</w:t>
            </w:r>
            <w:r w:rsidRPr="00713122">
              <w:rPr>
                <w:rFonts w:ascii="Arial" w:hAnsi="Arial" w:cs="Arial"/>
              </w:rPr>
              <w:t>men mehr unterschreiben will: Welchen Weg soll die EU in ihren Handelsbeziehungen einschlagen?</w:t>
            </w:r>
          </w:p>
          <w:p w:rsidR="00713122" w:rsidRDefault="00713122" w:rsidP="00713122">
            <w:pPr>
              <w:ind w:right="170"/>
              <w:jc w:val="both"/>
              <w:rPr>
                <w:rFonts w:ascii="Arial" w:hAnsi="Arial" w:cs="Arial"/>
                <w:i/>
              </w:rPr>
            </w:pPr>
            <w:r>
              <w:rPr>
                <w:rFonts w:ascii="Arial" w:hAnsi="Arial" w:cs="Arial"/>
                <w:i/>
              </w:rPr>
              <w:t xml:space="preserve">Prof. Dr. Markus Krajewski - </w:t>
            </w:r>
            <w:r w:rsidRPr="00713122">
              <w:rPr>
                <w:rFonts w:ascii="Arial" w:hAnsi="Arial" w:cs="Arial"/>
                <w:i/>
              </w:rPr>
              <w:t>Lehrstuhl für Öffentliches Recht und Völkerrecht</w:t>
            </w:r>
          </w:p>
          <w:p w:rsidR="00713122" w:rsidRDefault="00713122" w:rsidP="00713122">
            <w:pPr>
              <w:ind w:right="170"/>
              <w:jc w:val="both"/>
              <w:rPr>
                <w:rFonts w:ascii="Arial" w:hAnsi="Arial" w:cs="Arial"/>
                <w:i/>
              </w:rPr>
            </w:pPr>
          </w:p>
          <w:p w:rsidR="00713122" w:rsidRPr="00713122" w:rsidRDefault="00713122" w:rsidP="00713122">
            <w:pPr>
              <w:ind w:right="170"/>
              <w:jc w:val="both"/>
              <w:rPr>
                <w:rFonts w:ascii="Arial" w:hAnsi="Arial" w:cs="Arial"/>
                <w:b/>
              </w:rPr>
            </w:pPr>
            <w:r>
              <w:rPr>
                <w:rFonts w:ascii="Arial" w:hAnsi="Arial" w:cs="Arial"/>
                <w:b/>
              </w:rPr>
              <w:t>Vortrag:</w:t>
            </w:r>
            <w:r>
              <w:t xml:space="preserve"> </w:t>
            </w:r>
            <w:r w:rsidRPr="00713122">
              <w:rPr>
                <w:rFonts w:ascii="Arial" w:hAnsi="Arial" w:cs="Arial"/>
                <w:b/>
              </w:rPr>
              <w:t xml:space="preserve">Folter zur Rettung von Menschenleben – </w:t>
            </w:r>
            <w:r w:rsidR="00DC772B">
              <w:rPr>
                <w:rFonts w:ascii="Arial" w:hAnsi="Arial" w:cs="Arial"/>
                <w:b/>
              </w:rPr>
              <w:t>r</w:t>
            </w:r>
            <w:r w:rsidRPr="00713122">
              <w:rPr>
                <w:rFonts w:ascii="Arial" w:hAnsi="Arial" w:cs="Arial"/>
                <w:b/>
              </w:rPr>
              <w:t>echtsstaatlicher Tabubruch oder präventive Notwendigkeit?</w:t>
            </w:r>
          </w:p>
          <w:p w:rsidR="00713122" w:rsidRDefault="00713122" w:rsidP="00713122">
            <w:pPr>
              <w:ind w:right="170"/>
              <w:jc w:val="both"/>
              <w:rPr>
                <w:rFonts w:ascii="Arial" w:hAnsi="Arial" w:cs="Arial"/>
              </w:rPr>
            </w:pPr>
            <w:r w:rsidRPr="00713122">
              <w:rPr>
                <w:rFonts w:ascii="Arial" w:hAnsi="Arial" w:cs="Arial"/>
              </w:rPr>
              <w:t>Der Fall des Bankierssohns Metzler hat die Frage aufgeworfen, ob gegen Entführer Folter eingesetzt werden darf, um das Leben eines Opfers zu retten. Mit dieser Frage sowie mit dem weiterreichenden Problem, ob sogar Terroranschläge durch Folter verhindert werden dürften, beschäftigt sich der Vortrag, der auch beantwortet, ob für Terroristen ein eigenes Fein</w:t>
            </w:r>
            <w:r w:rsidRPr="00713122">
              <w:rPr>
                <w:rFonts w:ascii="Arial" w:hAnsi="Arial" w:cs="Arial"/>
              </w:rPr>
              <w:t>d</w:t>
            </w:r>
            <w:r w:rsidRPr="00713122">
              <w:rPr>
                <w:rFonts w:ascii="Arial" w:hAnsi="Arial" w:cs="Arial"/>
              </w:rPr>
              <w:t>strafrecht geschaffen werden müsste.</w:t>
            </w:r>
          </w:p>
          <w:p w:rsidR="00713122" w:rsidRDefault="00713122" w:rsidP="00713122">
            <w:pPr>
              <w:ind w:right="170"/>
              <w:jc w:val="both"/>
              <w:rPr>
                <w:rFonts w:ascii="Arial" w:hAnsi="Arial" w:cs="Arial"/>
                <w:i/>
              </w:rPr>
            </w:pPr>
            <w:r>
              <w:rPr>
                <w:rFonts w:ascii="Arial" w:hAnsi="Arial" w:cs="Arial"/>
                <w:i/>
              </w:rPr>
              <w:t xml:space="preserve">Prof. Dr. Christian Jäger - </w:t>
            </w:r>
            <w:r w:rsidRPr="00713122">
              <w:rPr>
                <w:rFonts w:ascii="Arial" w:hAnsi="Arial" w:cs="Arial"/>
                <w:i/>
              </w:rPr>
              <w:t>Lehrstuhl für Strafrecht, Strafprozessrecht, Wirtschafts- und Medizinstrafrecht</w:t>
            </w:r>
          </w:p>
          <w:p w:rsidR="00713122" w:rsidRDefault="00713122" w:rsidP="00713122">
            <w:pPr>
              <w:ind w:right="170"/>
              <w:jc w:val="both"/>
              <w:rPr>
                <w:rFonts w:ascii="Arial" w:hAnsi="Arial" w:cs="Arial"/>
                <w:i/>
              </w:rPr>
            </w:pPr>
          </w:p>
          <w:p w:rsidR="00226C5D" w:rsidRPr="00226C5D" w:rsidRDefault="00713122" w:rsidP="00226C5D">
            <w:pPr>
              <w:ind w:right="170"/>
              <w:jc w:val="both"/>
              <w:rPr>
                <w:rFonts w:ascii="Arial" w:hAnsi="Arial" w:cs="Arial"/>
                <w:b/>
              </w:rPr>
            </w:pPr>
            <w:r>
              <w:rPr>
                <w:rFonts w:ascii="Arial" w:hAnsi="Arial" w:cs="Arial"/>
                <w:b/>
              </w:rPr>
              <w:t>Vortrag:</w:t>
            </w:r>
            <w:r w:rsidR="00226C5D">
              <w:t xml:space="preserve"> </w:t>
            </w:r>
            <w:r w:rsidR="00226C5D" w:rsidRPr="00226C5D">
              <w:rPr>
                <w:rFonts w:ascii="Arial" w:hAnsi="Arial" w:cs="Arial"/>
                <w:b/>
              </w:rPr>
              <w:t>Ende des Lebens – Ende der Selbstbestimmung? Der Streit um die Suizidunterstützung</w:t>
            </w:r>
          </w:p>
          <w:p w:rsidR="00226C5D" w:rsidRPr="00226C5D" w:rsidRDefault="00226C5D" w:rsidP="00226C5D">
            <w:pPr>
              <w:ind w:right="170"/>
              <w:jc w:val="both"/>
              <w:rPr>
                <w:rFonts w:ascii="Arial" w:hAnsi="Arial" w:cs="Arial"/>
              </w:rPr>
            </w:pPr>
            <w:r w:rsidRPr="00226C5D">
              <w:rPr>
                <w:rFonts w:ascii="Arial" w:hAnsi="Arial" w:cs="Arial"/>
              </w:rPr>
              <w:t>Ende des Jahres 2015 ist ein kontrovers diskutiertes Gesetz in Kraft getreten, nach dem die geschäftsmäßige Förderung des Suizids unter Strafe gestellt wird. Das Selbstbestimmungsrecht am Lebensende wird dadurch massiv beschnitten. Der Vo</w:t>
            </w:r>
            <w:r w:rsidRPr="00226C5D">
              <w:rPr>
                <w:rFonts w:ascii="Arial" w:hAnsi="Arial" w:cs="Arial"/>
              </w:rPr>
              <w:t>r</w:t>
            </w:r>
            <w:r w:rsidRPr="00226C5D">
              <w:rPr>
                <w:rFonts w:ascii="Arial" w:hAnsi="Arial" w:cs="Arial"/>
              </w:rPr>
              <w:t>trag lotet aus, ob diese Entrechtung durch schutzwürdige Belange gerechtfertigt werden kann.</w:t>
            </w:r>
          </w:p>
          <w:p w:rsidR="00713122" w:rsidRDefault="00226C5D" w:rsidP="00226C5D">
            <w:pPr>
              <w:ind w:right="170"/>
              <w:jc w:val="both"/>
              <w:rPr>
                <w:rFonts w:ascii="Arial" w:hAnsi="Arial" w:cs="Arial"/>
                <w:i/>
              </w:rPr>
            </w:pPr>
            <w:r>
              <w:rPr>
                <w:rFonts w:ascii="Arial" w:hAnsi="Arial" w:cs="Arial"/>
                <w:i/>
              </w:rPr>
              <w:t xml:space="preserve">Prof. Dr. Hans Kudlich - </w:t>
            </w:r>
            <w:r w:rsidRPr="00226C5D">
              <w:rPr>
                <w:rFonts w:ascii="Arial" w:hAnsi="Arial" w:cs="Arial"/>
                <w:i/>
              </w:rPr>
              <w:t>Lehrstuhl für Strafrecht, Strafprozessrecht und Rechtsphilosophie</w:t>
            </w:r>
          </w:p>
          <w:p w:rsidR="00226C5D" w:rsidRDefault="00226C5D" w:rsidP="00226C5D">
            <w:pPr>
              <w:ind w:right="170"/>
              <w:jc w:val="both"/>
              <w:rPr>
                <w:rFonts w:ascii="Arial" w:hAnsi="Arial" w:cs="Arial"/>
                <w:i/>
              </w:rPr>
            </w:pPr>
          </w:p>
          <w:p w:rsidR="00226C5D" w:rsidRPr="00226C5D" w:rsidRDefault="00226C5D" w:rsidP="00226C5D">
            <w:pPr>
              <w:ind w:right="170"/>
              <w:jc w:val="both"/>
              <w:rPr>
                <w:rFonts w:ascii="Arial" w:hAnsi="Arial" w:cs="Arial"/>
                <w:b/>
              </w:rPr>
            </w:pPr>
            <w:r>
              <w:rPr>
                <w:rFonts w:ascii="Arial" w:hAnsi="Arial" w:cs="Arial"/>
                <w:b/>
              </w:rPr>
              <w:t xml:space="preserve">Vortrag: </w:t>
            </w:r>
            <w:proofErr w:type="spellStart"/>
            <w:r w:rsidRPr="00226C5D">
              <w:rPr>
                <w:rFonts w:ascii="Arial" w:hAnsi="Arial" w:cs="Arial"/>
                <w:b/>
              </w:rPr>
              <w:t>Gangsta</w:t>
            </w:r>
            <w:proofErr w:type="spellEnd"/>
            <w:r w:rsidRPr="00226C5D">
              <w:rPr>
                <w:rFonts w:ascii="Arial" w:hAnsi="Arial" w:cs="Arial"/>
                <w:b/>
              </w:rPr>
              <w:t xml:space="preserve"> Rap, Strafrecht und Kunstfreiheit</w:t>
            </w:r>
          </w:p>
          <w:p w:rsidR="00226C5D" w:rsidRDefault="00226C5D" w:rsidP="00226C5D">
            <w:pPr>
              <w:ind w:right="170"/>
              <w:jc w:val="both"/>
              <w:rPr>
                <w:rFonts w:ascii="Arial" w:hAnsi="Arial" w:cs="Arial"/>
              </w:rPr>
            </w:pPr>
            <w:r w:rsidRPr="00226C5D">
              <w:rPr>
                <w:rFonts w:ascii="Arial" w:hAnsi="Arial" w:cs="Arial"/>
              </w:rPr>
              <w:t xml:space="preserve">Homophobe, frauenfeindliche, drogen- und gewaltverherrlichende Texte stellen geradezu typische Stilmittel des </w:t>
            </w:r>
            <w:proofErr w:type="spellStart"/>
            <w:r w:rsidRPr="00226C5D">
              <w:rPr>
                <w:rFonts w:ascii="Arial" w:hAnsi="Arial" w:cs="Arial"/>
              </w:rPr>
              <w:t>Gangsta</w:t>
            </w:r>
            <w:proofErr w:type="spellEnd"/>
            <w:r w:rsidRPr="00226C5D">
              <w:rPr>
                <w:rFonts w:ascii="Arial" w:hAnsi="Arial" w:cs="Arial"/>
              </w:rPr>
              <w:t>-Rap dar. Die Referenten werden den Zuhörern anhand von Hörproben und Videoschnipseln den Mikrokosmos „</w:t>
            </w:r>
            <w:proofErr w:type="spellStart"/>
            <w:r w:rsidRPr="00226C5D">
              <w:rPr>
                <w:rFonts w:ascii="Arial" w:hAnsi="Arial" w:cs="Arial"/>
              </w:rPr>
              <w:t>Gangsta</w:t>
            </w:r>
            <w:proofErr w:type="spellEnd"/>
            <w:r w:rsidRPr="00226C5D">
              <w:rPr>
                <w:rFonts w:ascii="Arial" w:hAnsi="Arial" w:cs="Arial"/>
              </w:rPr>
              <w:t>-Rap“ näherbringen und sich mit der rechtlichen Einordnung des Phänomens beschäftigen. Ist solch eine Musik denn „in Ordnung“ oder muss hier das Strafrecht Einhalt gebieten?</w:t>
            </w:r>
          </w:p>
          <w:p w:rsidR="00226C5D" w:rsidRDefault="00226C5D" w:rsidP="00226C5D">
            <w:pPr>
              <w:ind w:right="170"/>
              <w:jc w:val="both"/>
              <w:rPr>
                <w:rFonts w:ascii="Arial" w:hAnsi="Arial" w:cs="Arial"/>
                <w:i/>
              </w:rPr>
            </w:pPr>
            <w:r w:rsidRPr="00226C5D">
              <w:rPr>
                <w:rFonts w:ascii="Arial" w:hAnsi="Arial" w:cs="Arial"/>
                <w:i/>
              </w:rPr>
              <w:t>Dr. Mustafa Oglakcioglu u</w:t>
            </w:r>
            <w:r>
              <w:rPr>
                <w:rFonts w:ascii="Arial" w:hAnsi="Arial" w:cs="Arial"/>
                <w:i/>
              </w:rPr>
              <w:t>nd</w:t>
            </w:r>
            <w:r w:rsidRPr="00226C5D">
              <w:rPr>
                <w:rFonts w:ascii="Arial" w:hAnsi="Arial" w:cs="Arial"/>
                <w:i/>
              </w:rPr>
              <w:t xml:space="preserve"> Dr. Christian Rückert</w:t>
            </w:r>
          </w:p>
          <w:p w:rsidR="00226C5D" w:rsidRDefault="00226C5D" w:rsidP="00226C5D">
            <w:pPr>
              <w:ind w:right="170"/>
              <w:jc w:val="both"/>
              <w:rPr>
                <w:rFonts w:ascii="Arial" w:hAnsi="Arial" w:cs="Arial"/>
                <w:i/>
              </w:rPr>
            </w:pPr>
          </w:p>
          <w:p w:rsidR="00A82AFD" w:rsidRDefault="00A82AFD" w:rsidP="00226C5D">
            <w:pPr>
              <w:ind w:right="170"/>
              <w:jc w:val="both"/>
              <w:rPr>
                <w:rFonts w:ascii="Arial" w:hAnsi="Arial" w:cs="Arial"/>
                <w:b/>
              </w:rPr>
            </w:pPr>
          </w:p>
          <w:p w:rsidR="00A82AFD" w:rsidRDefault="00A82AFD" w:rsidP="00226C5D">
            <w:pPr>
              <w:ind w:right="170"/>
              <w:jc w:val="both"/>
              <w:rPr>
                <w:rFonts w:ascii="Arial" w:hAnsi="Arial" w:cs="Arial"/>
                <w:b/>
              </w:rPr>
            </w:pPr>
          </w:p>
          <w:p w:rsidR="00226C5D" w:rsidRPr="00226C5D" w:rsidRDefault="00226C5D" w:rsidP="00226C5D">
            <w:pPr>
              <w:ind w:right="170"/>
              <w:jc w:val="both"/>
              <w:rPr>
                <w:rFonts w:ascii="Arial" w:hAnsi="Arial" w:cs="Arial"/>
              </w:rPr>
            </w:pPr>
            <w:r w:rsidRPr="00226C5D">
              <w:rPr>
                <w:rFonts w:ascii="Arial" w:hAnsi="Arial" w:cs="Arial"/>
                <w:b/>
              </w:rPr>
              <w:t>Vortrag:</w:t>
            </w:r>
            <w:r>
              <w:t xml:space="preserve"> </w:t>
            </w:r>
            <w:r w:rsidRPr="00226C5D">
              <w:rPr>
                <w:rFonts w:ascii="Arial" w:hAnsi="Arial" w:cs="Arial"/>
                <w:b/>
              </w:rPr>
              <w:t>Ständig erreichbar und stets verfügbar? – Arbeits</w:t>
            </w:r>
            <w:r w:rsidR="003745BF">
              <w:rPr>
                <w:rFonts w:ascii="Arial" w:hAnsi="Arial" w:cs="Arial"/>
                <w:b/>
              </w:rPr>
              <w:t>zeit</w:t>
            </w:r>
            <w:r w:rsidRPr="00226C5D">
              <w:rPr>
                <w:rFonts w:ascii="Arial" w:hAnsi="Arial" w:cs="Arial"/>
                <w:b/>
              </w:rPr>
              <w:t xml:space="preserve">schutz in der digitalen Arbeitswelt </w:t>
            </w:r>
          </w:p>
          <w:p w:rsidR="00D56E6E" w:rsidRDefault="00226C5D" w:rsidP="00226C5D">
            <w:pPr>
              <w:ind w:right="170"/>
              <w:jc w:val="both"/>
              <w:rPr>
                <w:rFonts w:ascii="Arial" w:hAnsi="Arial" w:cs="Arial"/>
              </w:rPr>
            </w:pPr>
            <w:r w:rsidRPr="00226C5D">
              <w:rPr>
                <w:rFonts w:ascii="Arial" w:hAnsi="Arial" w:cs="Arial"/>
              </w:rPr>
              <w:t xml:space="preserve">Digitale Kommunikationstechnik ermöglicht es, ständig erreichbar zu sein und Arbeitsleistungen zu jeder Zeit und an jedem Ort zu erbringen. Der Vortrag geht auf die Interessen von Arbeitgebern und Arbeitnehmern sowie das Bedürfnis nach einem </w:t>
            </w:r>
          </w:p>
          <w:p w:rsidR="00226C5D" w:rsidRDefault="00226C5D" w:rsidP="00226C5D">
            <w:pPr>
              <w:ind w:right="170"/>
              <w:jc w:val="both"/>
              <w:rPr>
                <w:rFonts w:ascii="Arial" w:hAnsi="Arial" w:cs="Arial"/>
              </w:rPr>
            </w:pPr>
            <w:r w:rsidRPr="00226C5D">
              <w:rPr>
                <w:rFonts w:ascii="Arial" w:hAnsi="Arial" w:cs="Arial"/>
              </w:rPr>
              <w:t>angemessenen Arbeitszeitschutz ein und erörtert, inwieweit das geltende Arbeitszeitrecht an die Herausforderungen der Arbeitswelt 4.0 angepasst werden sollte.</w:t>
            </w:r>
          </w:p>
          <w:p w:rsidR="00226C5D" w:rsidRDefault="00226C5D" w:rsidP="00226C5D">
            <w:pPr>
              <w:ind w:right="170"/>
              <w:jc w:val="both"/>
              <w:rPr>
                <w:rFonts w:ascii="Arial" w:hAnsi="Arial" w:cs="Arial"/>
                <w:i/>
              </w:rPr>
            </w:pPr>
            <w:r>
              <w:rPr>
                <w:rFonts w:ascii="Arial" w:hAnsi="Arial" w:cs="Arial"/>
                <w:i/>
              </w:rPr>
              <w:t xml:space="preserve">Prof. Dr. Georg Caspers - </w:t>
            </w:r>
            <w:r w:rsidRPr="00226C5D">
              <w:rPr>
                <w:rFonts w:ascii="Arial" w:hAnsi="Arial" w:cs="Arial"/>
                <w:i/>
              </w:rPr>
              <w:t>Lehrstuhl für Bürgerliches Recht und Arbeitsrecht</w:t>
            </w:r>
          </w:p>
          <w:p w:rsidR="00A82AFD" w:rsidRDefault="00A82AFD" w:rsidP="00226C5D">
            <w:pPr>
              <w:ind w:right="170"/>
              <w:jc w:val="both"/>
              <w:rPr>
                <w:rFonts w:ascii="Arial" w:hAnsi="Arial" w:cs="Arial"/>
                <w:i/>
              </w:rPr>
            </w:pPr>
          </w:p>
          <w:p w:rsidR="00A82AFD" w:rsidRDefault="00A82AFD" w:rsidP="00226C5D">
            <w:pPr>
              <w:ind w:right="170"/>
              <w:jc w:val="both"/>
              <w:rPr>
                <w:rFonts w:ascii="Arial" w:hAnsi="Arial" w:cs="Arial"/>
                <w:i/>
              </w:rPr>
            </w:pPr>
          </w:p>
          <w:p w:rsidR="008E652E" w:rsidRDefault="008E652E" w:rsidP="00226C5D">
            <w:pPr>
              <w:ind w:right="170"/>
              <w:jc w:val="both"/>
              <w:rPr>
                <w:rFonts w:ascii="Arial" w:hAnsi="Arial" w:cs="Arial"/>
                <w:i/>
              </w:rPr>
            </w:pPr>
          </w:p>
          <w:p w:rsidR="009E696F" w:rsidRDefault="009E696F" w:rsidP="00226C5D">
            <w:pPr>
              <w:ind w:right="170"/>
              <w:jc w:val="both"/>
              <w:rPr>
                <w:rFonts w:ascii="Arial" w:hAnsi="Arial" w:cs="Arial"/>
                <w:b/>
              </w:rPr>
            </w:pPr>
          </w:p>
          <w:p w:rsidR="009E696F" w:rsidRPr="00742822" w:rsidRDefault="009E696F" w:rsidP="00742822">
            <w:pPr>
              <w:ind w:right="170"/>
              <w:jc w:val="center"/>
              <w:rPr>
                <w:rFonts w:ascii="Arial" w:hAnsi="Arial" w:cs="Arial"/>
                <w:b/>
                <w:color w:val="00B050"/>
                <w:sz w:val="28"/>
                <w:szCs w:val="28"/>
                <w:u w:val="single"/>
              </w:rPr>
            </w:pPr>
            <w:r w:rsidRPr="00742822">
              <w:rPr>
                <w:rFonts w:ascii="Arial" w:hAnsi="Arial" w:cs="Arial"/>
                <w:b/>
                <w:color w:val="00B050"/>
                <w:sz w:val="28"/>
                <w:szCs w:val="28"/>
                <w:u w:val="single"/>
              </w:rPr>
              <w:t>Programm des Fachbereichs Rechtswissenschaften</w:t>
            </w:r>
          </w:p>
          <w:p w:rsidR="009E696F" w:rsidRPr="00742822" w:rsidRDefault="009E696F" w:rsidP="00742822">
            <w:pPr>
              <w:ind w:right="170"/>
              <w:jc w:val="center"/>
              <w:rPr>
                <w:rFonts w:ascii="Arial" w:hAnsi="Arial" w:cs="Arial"/>
                <w:b/>
                <w:color w:val="00B050"/>
                <w:sz w:val="28"/>
                <w:szCs w:val="28"/>
                <w:u w:val="single"/>
              </w:rPr>
            </w:pPr>
            <w:r w:rsidRPr="00742822">
              <w:rPr>
                <w:rFonts w:ascii="Arial" w:hAnsi="Arial" w:cs="Arial"/>
                <w:b/>
                <w:color w:val="00B050"/>
                <w:sz w:val="28"/>
                <w:szCs w:val="28"/>
                <w:u w:val="single"/>
              </w:rPr>
              <w:t>Standort Historischer Schwurgerichtssaal Nürnberg, Bärenschanzstr. 72</w:t>
            </w:r>
          </w:p>
          <w:p w:rsidR="009E696F" w:rsidRDefault="009E696F" w:rsidP="00742822">
            <w:pPr>
              <w:ind w:right="170"/>
              <w:jc w:val="center"/>
              <w:rPr>
                <w:rFonts w:ascii="Arial" w:hAnsi="Arial" w:cs="Arial"/>
                <w:b/>
                <w:color w:val="00B050"/>
                <w:sz w:val="28"/>
                <w:szCs w:val="28"/>
                <w:u w:val="single"/>
              </w:rPr>
            </w:pPr>
          </w:p>
          <w:p w:rsidR="00742822" w:rsidRPr="00742822" w:rsidRDefault="00742822" w:rsidP="00742822">
            <w:pPr>
              <w:ind w:right="170"/>
              <w:jc w:val="center"/>
              <w:rPr>
                <w:rFonts w:ascii="Arial" w:hAnsi="Arial" w:cs="Arial"/>
                <w:b/>
                <w:color w:val="00B050"/>
                <w:sz w:val="28"/>
                <w:szCs w:val="28"/>
                <w:u w:val="single"/>
              </w:rPr>
            </w:pPr>
          </w:p>
          <w:p w:rsidR="00DC772B" w:rsidRDefault="00DC772B" w:rsidP="00226C5D">
            <w:pPr>
              <w:ind w:right="170"/>
              <w:jc w:val="both"/>
              <w:rPr>
                <w:rFonts w:ascii="Arial" w:hAnsi="Arial" w:cs="Arial"/>
              </w:rPr>
            </w:pPr>
            <w:r w:rsidRPr="00DC772B">
              <w:rPr>
                <w:rFonts w:ascii="Arial" w:hAnsi="Arial" w:cs="Arial"/>
                <w:b/>
              </w:rPr>
              <w:t>Geschworenengericht trifft Schöffengericht</w:t>
            </w:r>
            <w:r w:rsidRPr="00DC772B">
              <w:rPr>
                <w:rFonts w:ascii="Arial" w:hAnsi="Arial" w:cs="Arial"/>
              </w:rPr>
              <w:t xml:space="preserve"> </w:t>
            </w:r>
          </w:p>
          <w:p w:rsidR="00E93F6F" w:rsidRDefault="00E93F6F" w:rsidP="00226C5D">
            <w:pPr>
              <w:ind w:right="170"/>
              <w:jc w:val="both"/>
              <w:rPr>
                <w:rFonts w:ascii="Arial" w:hAnsi="Arial" w:cs="Arial"/>
              </w:rPr>
            </w:pPr>
            <w:r w:rsidRPr="00E93F6F">
              <w:rPr>
                <w:rFonts w:ascii="Arial" w:hAnsi="Arial" w:cs="Arial"/>
              </w:rPr>
              <w:t xml:space="preserve">Als Vertreter der Juristischen Fachsäule der Rechts- und Wirtschaftswissenschaftlichen Fakultät bietet </w:t>
            </w:r>
          </w:p>
          <w:p w:rsidR="00E93F6F" w:rsidRDefault="00E93F6F" w:rsidP="00226C5D">
            <w:pPr>
              <w:ind w:right="170"/>
              <w:jc w:val="both"/>
              <w:rPr>
                <w:rFonts w:ascii="Arial" w:hAnsi="Arial" w:cs="Arial"/>
              </w:rPr>
            </w:pPr>
            <w:r w:rsidRPr="00E93F6F">
              <w:rPr>
                <w:rFonts w:ascii="Arial" w:hAnsi="Arial" w:cs="Arial"/>
                <w:i/>
              </w:rPr>
              <w:t>Professor Dr. Christoph Safferling</w:t>
            </w:r>
            <w:r>
              <w:rPr>
                <w:rFonts w:ascii="Arial" w:hAnsi="Arial" w:cs="Arial"/>
                <w:i/>
              </w:rPr>
              <w:t xml:space="preserve"> -</w:t>
            </w:r>
            <w:r w:rsidRPr="00E93F6F">
              <w:rPr>
                <w:rFonts w:ascii="Arial" w:hAnsi="Arial" w:cs="Arial"/>
                <w:i/>
              </w:rPr>
              <w:t xml:space="preserve"> Lehrstuhl für Strafrecht, Strafprozessrecht, Internationales Strafrecht und Völkerrecht</w:t>
            </w:r>
            <w:r w:rsidRPr="00E93F6F">
              <w:rPr>
                <w:rFonts w:ascii="Arial" w:hAnsi="Arial" w:cs="Arial"/>
              </w:rPr>
              <w:t xml:space="preserve"> </w:t>
            </w:r>
          </w:p>
          <w:p w:rsidR="00E93F6F" w:rsidRPr="00E93F6F" w:rsidRDefault="00E93F6F" w:rsidP="00226C5D">
            <w:pPr>
              <w:ind w:right="170"/>
              <w:jc w:val="both"/>
              <w:rPr>
                <w:rFonts w:ascii="Arial" w:hAnsi="Arial" w:cs="Arial"/>
              </w:rPr>
            </w:pPr>
            <w:r w:rsidRPr="00E93F6F">
              <w:rPr>
                <w:rFonts w:ascii="Arial" w:hAnsi="Arial" w:cs="Arial"/>
              </w:rPr>
              <w:t xml:space="preserve">gemeinsam mit dem OLG Nürnberg eine Veranstaltung zu dem Thema </w:t>
            </w:r>
            <w:r w:rsidRPr="00E93F6F">
              <w:rPr>
                <w:rFonts w:ascii="Arial" w:hAnsi="Arial" w:cs="Arial"/>
                <w:b/>
              </w:rPr>
              <w:t>"Geschworenengericht trifft Schöffengericht"</w:t>
            </w:r>
            <w:r w:rsidR="0047500B">
              <w:rPr>
                <w:rFonts w:ascii="Arial" w:hAnsi="Arial" w:cs="Arial"/>
                <w:b/>
              </w:rPr>
              <w:t xml:space="preserve"> </w:t>
            </w:r>
            <w:r w:rsidR="0047500B" w:rsidRPr="0047500B">
              <w:rPr>
                <w:rFonts w:ascii="Arial" w:hAnsi="Arial" w:cs="Arial"/>
              </w:rPr>
              <w:t>an</w:t>
            </w:r>
            <w:r w:rsidRPr="00E93F6F">
              <w:rPr>
                <w:rFonts w:ascii="Arial" w:hAnsi="Arial" w:cs="Arial"/>
              </w:rPr>
              <w:t xml:space="preserve">. Diese findet im </w:t>
            </w:r>
            <w:r w:rsidRPr="00E93F6F">
              <w:rPr>
                <w:rFonts w:ascii="Arial" w:hAnsi="Arial" w:cs="Arial"/>
                <w:b/>
              </w:rPr>
              <w:t>Historischen Schwurgerichtssaal in Nürnberg</w:t>
            </w:r>
            <w:r w:rsidRPr="00E93F6F">
              <w:rPr>
                <w:rFonts w:ascii="Arial" w:hAnsi="Arial" w:cs="Arial"/>
              </w:rPr>
              <w:t xml:space="preserve">, </w:t>
            </w:r>
            <w:r w:rsidRPr="00010F71">
              <w:rPr>
                <w:rFonts w:ascii="Arial" w:hAnsi="Arial" w:cs="Arial"/>
                <w:b/>
              </w:rPr>
              <w:t>Eingang Bärenschanzstr. 72</w:t>
            </w:r>
            <w:r w:rsidRPr="00E93F6F">
              <w:rPr>
                <w:rFonts w:ascii="Arial" w:hAnsi="Arial" w:cs="Arial"/>
              </w:rPr>
              <w:t xml:space="preserve">, statt. Nähere Informationen zu dieser Veranstaltung finden Sie im </w:t>
            </w:r>
            <w:r w:rsidRPr="00010F71">
              <w:rPr>
                <w:rFonts w:ascii="Arial" w:hAnsi="Arial" w:cs="Arial"/>
                <w:b/>
              </w:rPr>
              <w:t xml:space="preserve">Programmheft auf Seite </w:t>
            </w:r>
            <w:r w:rsidR="00106A54" w:rsidRPr="00010F71">
              <w:rPr>
                <w:rFonts w:ascii="Arial" w:hAnsi="Arial" w:cs="Arial"/>
                <w:b/>
              </w:rPr>
              <w:t>17</w:t>
            </w:r>
            <w:r w:rsidR="00AB2AC8" w:rsidRPr="00010F71">
              <w:rPr>
                <w:rFonts w:ascii="Arial" w:hAnsi="Arial" w:cs="Arial"/>
                <w:b/>
              </w:rPr>
              <w:t>0</w:t>
            </w:r>
            <w:r w:rsidR="00106A54">
              <w:rPr>
                <w:rFonts w:ascii="Arial" w:hAnsi="Arial" w:cs="Arial"/>
              </w:rPr>
              <w:t>.</w:t>
            </w:r>
          </w:p>
          <w:p w:rsidR="00E93F6F" w:rsidRPr="00E93F6F" w:rsidRDefault="00E93F6F" w:rsidP="00226C5D">
            <w:pPr>
              <w:ind w:right="170"/>
              <w:jc w:val="both"/>
              <w:rPr>
                <w:rFonts w:ascii="Arial" w:hAnsi="Arial" w:cs="Arial"/>
              </w:rPr>
            </w:pPr>
          </w:p>
          <w:p w:rsidR="00E93F6F" w:rsidRPr="00E93F6F" w:rsidRDefault="00E93F6F" w:rsidP="00226C5D">
            <w:pPr>
              <w:ind w:right="170"/>
              <w:jc w:val="both"/>
              <w:rPr>
                <w:rFonts w:ascii="Arial" w:hAnsi="Arial" w:cs="Arial"/>
              </w:rPr>
            </w:pPr>
          </w:p>
          <w:p w:rsidR="00226C5D" w:rsidRPr="00226C5D" w:rsidRDefault="00226C5D" w:rsidP="00E93F6F">
            <w:pPr>
              <w:ind w:right="170"/>
              <w:jc w:val="both"/>
              <w:rPr>
                <w:rFonts w:ascii="Arial" w:hAnsi="Arial" w:cs="Arial"/>
                <w:b/>
              </w:rPr>
            </w:pPr>
          </w:p>
        </w:tc>
        <w:tc>
          <w:tcPr>
            <w:tcW w:w="2268" w:type="dxa"/>
          </w:tcPr>
          <w:p w:rsidR="00C70C24" w:rsidRDefault="00C70C24" w:rsidP="00D921F7">
            <w:pPr>
              <w:rPr>
                <w:rFonts w:ascii="Arial" w:hAnsi="Arial" w:cs="Arial"/>
              </w:rPr>
            </w:pPr>
          </w:p>
          <w:p w:rsidR="00543FAE" w:rsidRDefault="004A3D93" w:rsidP="00D921F7">
            <w:pPr>
              <w:rPr>
                <w:rFonts w:ascii="Arial" w:hAnsi="Arial" w:cs="Arial"/>
              </w:rPr>
            </w:pPr>
            <w:r>
              <w:rPr>
                <w:rFonts w:ascii="Arial" w:hAnsi="Arial" w:cs="Arial"/>
              </w:rPr>
              <w:t xml:space="preserve">Lernbrücke </w:t>
            </w:r>
            <w:r w:rsidR="00713122">
              <w:rPr>
                <w:rFonts w:ascii="Arial" w:hAnsi="Arial" w:cs="Arial"/>
              </w:rPr>
              <w:t>–</w:t>
            </w:r>
            <w:r>
              <w:rPr>
                <w:rFonts w:ascii="Arial" w:hAnsi="Arial" w:cs="Arial"/>
              </w:rPr>
              <w:t xml:space="preserve"> EG</w:t>
            </w: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C70C24" w:rsidRDefault="00C70C24"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r>
              <w:rPr>
                <w:rFonts w:ascii="Arial" w:hAnsi="Arial" w:cs="Arial"/>
              </w:rPr>
              <w:t>JDC 0.283 – EG</w:t>
            </w: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C70C24" w:rsidRDefault="00C70C24" w:rsidP="00D921F7">
            <w:pPr>
              <w:rPr>
                <w:rFonts w:ascii="Arial" w:hAnsi="Arial" w:cs="Arial"/>
              </w:rPr>
            </w:pPr>
          </w:p>
          <w:p w:rsidR="00713122" w:rsidRDefault="00713122" w:rsidP="00D921F7">
            <w:pPr>
              <w:rPr>
                <w:rFonts w:ascii="Arial" w:hAnsi="Arial" w:cs="Arial"/>
              </w:rPr>
            </w:pPr>
            <w:r>
              <w:rPr>
                <w:rFonts w:ascii="Arial" w:hAnsi="Arial" w:cs="Arial"/>
              </w:rPr>
              <w:t>Lernbrücke – EG</w:t>
            </w: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713122" w:rsidRDefault="00713122" w:rsidP="00D921F7">
            <w:pPr>
              <w:rPr>
                <w:rFonts w:ascii="Arial" w:hAnsi="Arial" w:cs="Arial"/>
              </w:rPr>
            </w:pPr>
          </w:p>
          <w:p w:rsidR="00A82AFD" w:rsidRDefault="00A82AFD" w:rsidP="00D921F7">
            <w:pPr>
              <w:rPr>
                <w:rFonts w:ascii="Arial" w:hAnsi="Arial" w:cs="Arial"/>
              </w:rPr>
            </w:pPr>
          </w:p>
          <w:p w:rsidR="00A82AFD" w:rsidRDefault="00A82AFD" w:rsidP="00713122">
            <w:pPr>
              <w:rPr>
                <w:rFonts w:ascii="Arial" w:hAnsi="Arial" w:cs="Arial"/>
              </w:rPr>
            </w:pPr>
          </w:p>
          <w:p w:rsidR="00713122" w:rsidRPr="003745BF" w:rsidRDefault="00713122" w:rsidP="00713122">
            <w:pPr>
              <w:rPr>
                <w:rFonts w:ascii="Arial" w:hAnsi="Arial" w:cs="Arial"/>
              </w:rPr>
            </w:pPr>
            <w:r w:rsidRPr="003745BF">
              <w:rPr>
                <w:rFonts w:ascii="Arial" w:hAnsi="Arial" w:cs="Arial"/>
              </w:rPr>
              <w:t>JDC 1.281 - 1. Stock</w:t>
            </w: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D56E6E" w:rsidRDefault="00D56E6E" w:rsidP="00713122">
            <w:pPr>
              <w:rPr>
                <w:rFonts w:ascii="Arial" w:hAnsi="Arial" w:cs="Arial"/>
                <w:u w:val="single"/>
              </w:rPr>
            </w:pPr>
          </w:p>
          <w:p w:rsidR="00713122" w:rsidRDefault="00713122" w:rsidP="00713122">
            <w:pPr>
              <w:rPr>
                <w:rFonts w:ascii="Arial" w:hAnsi="Arial" w:cs="Arial"/>
                <w:u w:val="single"/>
              </w:rPr>
            </w:pPr>
          </w:p>
          <w:p w:rsidR="00713122" w:rsidRPr="003745BF" w:rsidRDefault="00713122" w:rsidP="00713122">
            <w:pPr>
              <w:rPr>
                <w:rFonts w:ascii="Arial" w:hAnsi="Arial" w:cs="Arial"/>
              </w:rPr>
            </w:pPr>
            <w:r w:rsidRPr="003745BF">
              <w:rPr>
                <w:rFonts w:ascii="Arial" w:hAnsi="Arial" w:cs="Arial"/>
              </w:rPr>
              <w:t>JDC 1.282 - 1. Stock</w:t>
            </w: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Pr="003745BF" w:rsidRDefault="00713122" w:rsidP="00713122">
            <w:pPr>
              <w:rPr>
                <w:rFonts w:ascii="Arial" w:hAnsi="Arial" w:cs="Arial"/>
              </w:rPr>
            </w:pPr>
            <w:r w:rsidRPr="003745BF">
              <w:rPr>
                <w:rFonts w:ascii="Arial" w:hAnsi="Arial" w:cs="Arial"/>
              </w:rPr>
              <w:t>Lernbrücke – EG</w:t>
            </w:r>
          </w:p>
          <w:p w:rsidR="00713122" w:rsidRPr="003745BF" w:rsidRDefault="00713122" w:rsidP="00713122">
            <w:pPr>
              <w:rPr>
                <w:rFonts w:ascii="Arial" w:hAnsi="Arial" w:cs="Arial"/>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Default="00713122" w:rsidP="00713122">
            <w:pPr>
              <w:rPr>
                <w:rFonts w:ascii="Arial" w:hAnsi="Arial" w:cs="Arial"/>
                <w:u w:val="single"/>
              </w:rPr>
            </w:pPr>
          </w:p>
          <w:p w:rsidR="00713122" w:rsidRPr="003745BF" w:rsidRDefault="00226C5D" w:rsidP="00713122">
            <w:pPr>
              <w:rPr>
                <w:rFonts w:ascii="Arial" w:hAnsi="Arial" w:cs="Arial"/>
                <w:lang w:val="en-US"/>
              </w:rPr>
            </w:pPr>
            <w:r w:rsidRPr="003745BF">
              <w:rPr>
                <w:rFonts w:ascii="Arial" w:hAnsi="Arial" w:cs="Arial"/>
                <w:lang w:val="en-US"/>
              </w:rPr>
              <w:t>JDC 0.283 – EG</w:t>
            </w: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3745BF" w:rsidRDefault="00226C5D" w:rsidP="00713122">
            <w:pPr>
              <w:rPr>
                <w:rFonts w:ascii="Arial" w:hAnsi="Arial" w:cs="Arial"/>
                <w:lang w:val="en-US"/>
              </w:rPr>
            </w:pPr>
            <w:r w:rsidRPr="003745BF">
              <w:rPr>
                <w:rFonts w:ascii="Arial" w:hAnsi="Arial" w:cs="Arial"/>
                <w:lang w:val="en-US"/>
              </w:rPr>
              <w:t>JDC 1.282 - 1. Stock</w:t>
            </w: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Pr="00ED43E0" w:rsidRDefault="00226C5D" w:rsidP="00713122">
            <w:pPr>
              <w:rPr>
                <w:rFonts w:ascii="Arial" w:hAnsi="Arial" w:cs="Arial"/>
                <w:u w:val="single"/>
                <w:lang w:val="en-US"/>
              </w:rPr>
            </w:pPr>
          </w:p>
          <w:p w:rsidR="00226C5D" w:rsidRDefault="00226C5D" w:rsidP="00713122">
            <w:pPr>
              <w:rPr>
                <w:rFonts w:ascii="Arial" w:hAnsi="Arial" w:cs="Arial"/>
                <w:u w:val="single"/>
                <w:lang w:val="en-US"/>
              </w:rPr>
            </w:pPr>
          </w:p>
          <w:p w:rsidR="000519FA" w:rsidRPr="00ED43E0" w:rsidRDefault="000519FA" w:rsidP="00713122">
            <w:pPr>
              <w:rPr>
                <w:rFonts w:ascii="Arial" w:hAnsi="Arial" w:cs="Arial"/>
                <w:u w:val="single"/>
                <w:lang w:val="en-US"/>
              </w:rPr>
            </w:pPr>
          </w:p>
          <w:p w:rsidR="00A82AFD" w:rsidRDefault="00A82AFD" w:rsidP="00226C5D">
            <w:pPr>
              <w:rPr>
                <w:rFonts w:ascii="Arial" w:hAnsi="Arial" w:cs="Arial"/>
                <w:lang w:val="en-US"/>
              </w:rPr>
            </w:pPr>
          </w:p>
          <w:p w:rsidR="00A82AFD" w:rsidRDefault="00A82AFD" w:rsidP="00226C5D">
            <w:pPr>
              <w:rPr>
                <w:rFonts w:ascii="Arial" w:hAnsi="Arial" w:cs="Arial"/>
                <w:lang w:val="en-US"/>
              </w:rPr>
            </w:pPr>
          </w:p>
          <w:p w:rsidR="00226C5D" w:rsidRDefault="00226C5D" w:rsidP="00226C5D">
            <w:pPr>
              <w:rPr>
                <w:rFonts w:ascii="Arial" w:hAnsi="Arial" w:cs="Arial"/>
              </w:rPr>
            </w:pPr>
            <w:r w:rsidRPr="003745BF">
              <w:rPr>
                <w:rFonts w:ascii="Arial" w:hAnsi="Arial" w:cs="Arial"/>
                <w:lang w:val="en-US"/>
              </w:rPr>
              <w:t xml:space="preserve">JDC 1.281 - 1. </w:t>
            </w:r>
            <w:r w:rsidRPr="003745BF">
              <w:rPr>
                <w:rFonts w:ascii="Arial" w:hAnsi="Arial" w:cs="Arial"/>
              </w:rPr>
              <w:t>Stock</w:t>
            </w: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9E696F" w:rsidRDefault="009E696F" w:rsidP="00226C5D">
            <w:pPr>
              <w:rPr>
                <w:rFonts w:ascii="Arial" w:hAnsi="Arial" w:cs="Arial"/>
              </w:rPr>
            </w:pPr>
          </w:p>
          <w:p w:rsidR="00742822" w:rsidRDefault="00742822" w:rsidP="00226C5D">
            <w:pPr>
              <w:rPr>
                <w:rFonts w:ascii="Arial" w:hAnsi="Arial" w:cs="Arial"/>
              </w:rPr>
            </w:pPr>
          </w:p>
          <w:p w:rsidR="008E652E" w:rsidRDefault="008E652E" w:rsidP="00226C5D">
            <w:pPr>
              <w:rPr>
                <w:rFonts w:ascii="Arial" w:hAnsi="Arial" w:cs="Arial"/>
              </w:rPr>
            </w:pPr>
          </w:p>
          <w:p w:rsidR="00742822" w:rsidRDefault="00742822" w:rsidP="00226C5D">
            <w:pPr>
              <w:rPr>
                <w:rFonts w:ascii="Arial" w:hAnsi="Arial" w:cs="Arial"/>
              </w:rPr>
            </w:pPr>
          </w:p>
          <w:p w:rsidR="00742822" w:rsidRDefault="00742822" w:rsidP="00226C5D">
            <w:pPr>
              <w:rPr>
                <w:rFonts w:ascii="Arial" w:hAnsi="Arial" w:cs="Arial"/>
              </w:rPr>
            </w:pPr>
            <w:r>
              <w:rPr>
                <w:rFonts w:ascii="Arial" w:hAnsi="Arial" w:cs="Arial"/>
              </w:rPr>
              <w:t>Nürnberg</w:t>
            </w:r>
          </w:p>
          <w:p w:rsidR="009E696F" w:rsidRPr="003745BF" w:rsidRDefault="009E696F" w:rsidP="00226C5D">
            <w:pPr>
              <w:rPr>
                <w:rFonts w:ascii="Arial" w:hAnsi="Arial" w:cs="Arial"/>
              </w:rPr>
            </w:pPr>
          </w:p>
        </w:tc>
      </w:tr>
    </w:tbl>
    <w:p w:rsidR="00A82AFD" w:rsidRDefault="00A82AFD" w:rsidP="00FC26C0">
      <w:pPr>
        <w:jc w:val="center"/>
        <w:rPr>
          <w:rFonts w:ascii="Arial" w:hAnsi="Arial" w:cs="Arial"/>
          <w:b/>
          <w:color w:val="FFC000"/>
        </w:rPr>
      </w:pPr>
    </w:p>
    <w:p w:rsidR="00A82AFD" w:rsidRDefault="00A82AFD" w:rsidP="00FC26C0">
      <w:pPr>
        <w:jc w:val="center"/>
        <w:rPr>
          <w:rFonts w:ascii="Arial" w:hAnsi="Arial" w:cs="Arial"/>
          <w:b/>
          <w:color w:val="FFC000"/>
        </w:rPr>
      </w:pPr>
    </w:p>
    <w:p w:rsidR="00E93F6F" w:rsidRDefault="00E93F6F" w:rsidP="00FC26C0">
      <w:pPr>
        <w:jc w:val="center"/>
        <w:rPr>
          <w:rFonts w:ascii="Arial" w:hAnsi="Arial" w:cs="Arial"/>
          <w:b/>
          <w:color w:val="FFC000"/>
        </w:rPr>
      </w:pPr>
    </w:p>
    <w:p w:rsidR="00E93F6F" w:rsidRDefault="00E93F6F" w:rsidP="00FC26C0">
      <w:pPr>
        <w:jc w:val="center"/>
        <w:rPr>
          <w:rFonts w:ascii="Arial" w:hAnsi="Arial" w:cs="Arial"/>
          <w:b/>
          <w:color w:val="FFC000"/>
        </w:rPr>
      </w:pPr>
    </w:p>
    <w:p w:rsidR="00E93F6F" w:rsidRDefault="00E93F6F" w:rsidP="00FC26C0">
      <w:pPr>
        <w:jc w:val="center"/>
        <w:rPr>
          <w:rFonts w:ascii="Arial" w:hAnsi="Arial" w:cs="Arial"/>
          <w:b/>
          <w:color w:val="FFC000"/>
        </w:rPr>
      </w:pPr>
    </w:p>
    <w:p w:rsidR="00A82AFD" w:rsidRDefault="00A82AFD" w:rsidP="00FC26C0">
      <w:pPr>
        <w:jc w:val="center"/>
        <w:rPr>
          <w:rFonts w:ascii="Arial" w:hAnsi="Arial" w:cs="Arial"/>
          <w:b/>
          <w:color w:val="FFC000"/>
        </w:rPr>
      </w:pPr>
    </w:p>
    <w:p w:rsidR="00A82AFD" w:rsidRDefault="00A82AFD" w:rsidP="00FC26C0">
      <w:pPr>
        <w:jc w:val="center"/>
        <w:rPr>
          <w:rFonts w:ascii="Arial" w:hAnsi="Arial" w:cs="Arial"/>
          <w:b/>
          <w:color w:val="FFC000"/>
        </w:rPr>
      </w:pPr>
    </w:p>
    <w:p w:rsidR="00DB0D27" w:rsidRDefault="00B04BBC" w:rsidP="006C3C46">
      <w:pPr>
        <w:jc w:val="center"/>
        <w:rPr>
          <w:noProof/>
          <w:lang w:eastAsia="de-DE"/>
        </w:rPr>
      </w:pPr>
      <w:r>
        <w:rPr>
          <w:rFonts w:ascii="Times New Roman" w:eastAsia="Times New Roman" w:hAnsi="Times New Roman" w:cs="Times New Roman"/>
          <w:b/>
          <w:bCs/>
          <w:noProof/>
          <w:sz w:val="36"/>
          <w:szCs w:val="36"/>
          <w:lang w:eastAsia="de-DE"/>
        </w:rPr>
        <w:drawing>
          <wp:inline distT="0" distB="0" distL="0" distR="0" wp14:anchorId="308F0E98" wp14:editId="7B2FAE37">
            <wp:extent cx="4310411" cy="412806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0427" cy="4128084"/>
                    </a:xfrm>
                    <a:prstGeom prst="rect">
                      <a:avLst/>
                    </a:prstGeom>
                    <a:noFill/>
                    <a:ln>
                      <a:noFill/>
                    </a:ln>
                  </pic:spPr>
                </pic:pic>
              </a:graphicData>
            </a:graphic>
          </wp:inline>
        </w:drawing>
      </w:r>
      <w:r w:rsidR="006E7E5D" w:rsidRPr="006E7E5D">
        <w:rPr>
          <w:noProof/>
          <w:lang w:eastAsia="de-DE"/>
        </w:rPr>
        <w:t xml:space="preserve"> </w:t>
      </w:r>
    </w:p>
    <w:p w:rsidR="006E7E5D" w:rsidRDefault="006E7E5D" w:rsidP="006C3C46">
      <w:pPr>
        <w:jc w:val="center"/>
        <w:rPr>
          <w:noProof/>
          <w:lang w:eastAsia="de-DE"/>
        </w:rPr>
      </w:pPr>
    </w:p>
    <w:p w:rsidR="006E7E5D" w:rsidRDefault="006E7E5D" w:rsidP="006C3C46">
      <w:pPr>
        <w:jc w:val="center"/>
        <w:rPr>
          <w:noProof/>
          <w:lang w:eastAsia="de-DE"/>
        </w:rPr>
      </w:pPr>
    </w:p>
    <w:p w:rsidR="006E7E5D" w:rsidRDefault="006E7E5D" w:rsidP="006E7E5D">
      <w:pPr>
        <w:jc w:val="center"/>
        <w:rPr>
          <w:rFonts w:ascii="Arial" w:hAnsi="Arial" w:cs="Arial"/>
          <w:b/>
          <w:color w:val="FFC000"/>
        </w:rPr>
      </w:pPr>
    </w:p>
    <w:p w:rsidR="006E7E5D" w:rsidRPr="00FC26C0" w:rsidRDefault="006E7E5D" w:rsidP="006E7E5D">
      <w:pPr>
        <w:jc w:val="center"/>
        <w:rPr>
          <w:rFonts w:ascii="Arial" w:hAnsi="Arial" w:cs="Arial"/>
          <w:b/>
          <w:color w:val="FFC000"/>
        </w:rPr>
      </w:pPr>
      <w:r>
        <w:rPr>
          <w:rFonts w:ascii="Arial" w:hAnsi="Arial" w:cs="Arial"/>
          <w:b/>
          <w:color w:val="FFC000"/>
        </w:rPr>
        <w:t>W01</w:t>
      </w:r>
      <w:r w:rsidRPr="00FC26C0">
        <w:rPr>
          <w:rFonts w:ascii="Arial" w:hAnsi="Arial" w:cs="Arial"/>
          <w:b/>
          <w:color w:val="FFC000"/>
        </w:rPr>
        <w:t xml:space="preserve"> Tour Erlangen Nord, Haltestelle „Hindenburgstraße“</w:t>
      </w:r>
    </w:p>
    <w:p w:rsidR="006E7E5D" w:rsidRPr="00AA6F8F" w:rsidRDefault="006E7E5D" w:rsidP="006C3C46">
      <w:pPr>
        <w:jc w:val="center"/>
        <w:rPr>
          <w:rFonts w:ascii="Arial" w:hAnsi="Arial" w:cs="Arial"/>
        </w:rPr>
      </w:pPr>
      <w:r>
        <w:rPr>
          <w:noProof/>
          <w:lang w:eastAsia="de-DE"/>
        </w:rPr>
        <w:drawing>
          <wp:inline distT="0" distB="0" distL="0" distR="0" wp14:anchorId="050093CD" wp14:editId="0232DFFD">
            <wp:extent cx="4879361" cy="45852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80234" cy="4586035"/>
                    </a:xfrm>
                    <a:prstGeom prst="rect">
                      <a:avLst/>
                    </a:prstGeom>
                  </pic:spPr>
                </pic:pic>
              </a:graphicData>
            </a:graphic>
          </wp:inline>
        </w:drawing>
      </w:r>
    </w:p>
    <w:sectPr w:rsidR="006E7E5D" w:rsidRPr="00AA6F8F" w:rsidSect="00543FAE">
      <w:headerReference w:type="default" r:id="rId11"/>
      <w:pgSz w:w="16838" w:h="11906" w:orient="landscape"/>
      <w:pgMar w:top="851"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62" w:rsidRDefault="00E70662" w:rsidP="00926F72">
      <w:pPr>
        <w:spacing w:after="0" w:line="240" w:lineRule="auto"/>
      </w:pPr>
      <w:r>
        <w:separator/>
      </w:r>
    </w:p>
  </w:endnote>
  <w:endnote w:type="continuationSeparator" w:id="0">
    <w:p w:rsidR="00E70662" w:rsidRDefault="00E70662" w:rsidP="0092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62" w:rsidRDefault="00E70662" w:rsidP="00926F72">
      <w:pPr>
        <w:spacing w:after="0" w:line="240" w:lineRule="auto"/>
      </w:pPr>
      <w:r>
        <w:separator/>
      </w:r>
    </w:p>
  </w:footnote>
  <w:footnote w:type="continuationSeparator" w:id="0">
    <w:p w:rsidR="00E70662" w:rsidRDefault="00E70662" w:rsidP="00926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62" w:rsidRDefault="00E70662">
    <w:pPr>
      <w:pStyle w:val="Kopfzeile"/>
    </w:pPr>
    <w:r>
      <w:ptab w:relativeTo="margin" w:alignment="center" w:leader="none"/>
    </w:r>
    <w:r w:rsidR="00B06BE4">
      <w:rPr>
        <w:noProof/>
        <w:lang w:eastAsia="de-DE"/>
      </w:rPr>
      <w:drawing>
        <wp:inline distT="0" distB="0" distL="0" distR="0" wp14:anchorId="230D1660">
          <wp:extent cx="7822347" cy="9681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983" cy="967772"/>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7901"/>
    <w:multiLevelType w:val="hybridMultilevel"/>
    <w:tmpl w:val="16E22236"/>
    <w:lvl w:ilvl="0" w:tplc="76425B6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F3F57"/>
    <w:rsid w:val="00000A6A"/>
    <w:rsid w:val="00003453"/>
    <w:rsid w:val="000037D8"/>
    <w:rsid w:val="00010ABC"/>
    <w:rsid w:val="00010F71"/>
    <w:rsid w:val="00012083"/>
    <w:rsid w:val="00012A76"/>
    <w:rsid w:val="00012F36"/>
    <w:rsid w:val="00013748"/>
    <w:rsid w:val="00020740"/>
    <w:rsid w:val="00021E07"/>
    <w:rsid w:val="0002338D"/>
    <w:rsid w:val="000235BD"/>
    <w:rsid w:val="000255D6"/>
    <w:rsid w:val="00026040"/>
    <w:rsid w:val="0002613C"/>
    <w:rsid w:val="00026975"/>
    <w:rsid w:val="00026F76"/>
    <w:rsid w:val="00030993"/>
    <w:rsid w:val="00036E6F"/>
    <w:rsid w:val="0003781B"/>
    <w:rsid w:val="00041A59"/>
    <w:rsid w:val="00047431"/>
    <w:rsid w:val="00050AAF"/>
    <w:rsid w:val="000519FA"/>
    <w:rsid w:val="00051CDB"/>
    <w:rsid w:val="00052C23"/>
    <w:rsid w:val="00053402"/>
    <w:rsid w:val="00054180"/>
    <w:rsid w:val="000541D3"/>
    <w:rsid w:val="00056151"/>
    <w:rsid w:val="00056534"/>
    <w:rsid w:val="00057AE6"/>
    <w:rsid w:val="000628C9"/>
    <w:rsid w:val="00062B5F"/>
    <w:rsid w:val="000634C8"/>
    <w:rsid w:val="00064388"/>
    <w:rsid w:val="0006647C"/>
    <w:rsid w:val="000664D2"/>
    <w:rsid w:val="00066B1D"/>
    <w:rsid w:val="0007085E"/>
    <w:rsid w:val="0007172F"/>
    <w:rsid w:val="00073A88"/>
    <w:rsid w:val="00073F3C"/>
    <w:rsid w:val="000753FF"/>
    <w:rsid w:val="0007742E"/>
    <w:rsid w:val="000774F2"/>
    <w:rsid w:val="000777C4"/>
    <w:rsid w:val="00077A58"/>
    <w:rsid w:val="00081C09"/>
    <w:rsid w:val="00082ADE"/>
    <w:rsid w:val="00083497"/>
    <w:rsid w:val="00084168"/>
    <w:rsid w:val="00084BC9"/>
    <w:rsid w:val="0008786F"/>
    <w:rsid w:val="00087AE2"/>
    <w:rsid w:val="00090439"/>
    <w:rsid w:val="00090A8A"/>
    <w:rsid w:val="00090C81"/>
    <w:rsid w:val="00092302"/>
    <w:rsid w:val="00093215"/>
    <w:rsid w:val="00093882"/>
    <w:rsid w:val="000A0988"/>
    <w:rsid w:val="000A147F"/>
    <w:rsid w:val="000A560E"/>
    <w:rsid w:val="000A59C4"/>
    <w:rsid w:val="000A7BFB"/>
    <w:rsid w:val="000B50B7"/>
    <w:rsid w:val="000B7EE0"/>
    <w:rsid w:val="000C00B7"/>
    <w:rsid w:val="000C43C4"/>
    <w:rsid w:val="000C7D23"/>
    <w:rsid w:val="000C7EEC"/>
    <w:rsid w:val="000D2AEF"/>
    <w:rsid w:val="000D3E7A"/>
    <w:rsid w:val="000D4F68"/>
    <w:rsid w:val="000D743E"/>
    <w:rsid w:val="000E0940"/>
    <w:rsid w:val="000E1E51"/>
    <w:rsid w:val="000E24A9"/>
    <w:rsid w:val="000E6B33"/>
    <w:rsid w:val="000E7038"/>
    <w:rsid w:val="000E77B3"/>
    <w:rsid w:val="000F07D0"/>
    <w:rsid w:val="000F2D70"/>
    <w:rsid w:val="000F31BE"/>
    <w:rsid w:val="000F4065"/>
    <w:rsid w:val="000F628D"/>
    <w:rsid w:val="000F63DE"/>
    <w:rsid w:val="000F6D54"/>
    <w:rsid w:val="000F7A67"/>
    <w:rsid w:val="001012F1"/>
    <w:rsid w:val="00103015"/>
    <w:rsid w:val="001052BE"/>
    <w:rsid w:val="0010552D"/>
    <w:rsid w:val="00106A54"/>
    <w:rsid w:val="0011496A"/>
    <w:rsid w:val="001156DF"/>
    <w:rsid w:val="00116D69"/>
    <w:rsid w:val="0011725D"/>
    <w:rsid w:val="001209C5"/>
    <w:rsid w:val="00121DDE"/>
    <w:rsid w:val="00123DF2"/>
    <w:rsid w:val="00124FBD"/>
    <w:rsid w:val="0012571B"/>
    <w:rsid w:val="001263C8"/>
    <w:rsid w:val="00127DB0"/>
    <w:rsid w:val="0013168C"/>
    <w:rsid w:val="00131B84"/>
    <w:rsid w:val="00133004"/>
    <w:rsid w:val="00133048"/>
    <w:rsid w:val="001342EA"/>
    <w:rsid w:val="00135789"/>
    <w:rsid w:val="00136262"/>
    <w:rsid w:val="0013628D"/>
    <w:rsid w:val="00137B16"/>
    <w:rsid w:val="00140F00"/>
    <w:rsid w:val="00143E43"/>
    <w:rsid w:val="00145811"/>
    <w:rsid w:val="00146084"/>
    <w:rsid w:val="00147C9E"/>
    <w:rsid w:val="001500F7"/>
    <w:rsid w:val="00151B44"/>
    <w:rsid w:val="0015294C"/>
    <w:rsid w:val="001537B4"/>
    <w:rsid w:val="0015480D"/>
    <w:rsid w:val="0015508C"/>
    <w:rsid w:val="001550E3"/>
    <w:rsid w:val="0015692C"/>
    <w:rsid w:val="00160F9F"/>
    <w:rsid w:val="00163BEF"/>
    <w:rsid w:val="00163C45"/>
    <w:rsid w:val="00163DAB"/>
    <w:rsid w:val="00165D19"/>
    <w:rsid w:val="001662F9"/>
    <w:rsid w:val="0017066B"/>
    <w:rsid w:val="00170B56"/>
    <w:rsid w:val="0017122C"/>
    <w:rsid w:val="00172202"/>
    <w:rsid w:val="00174A73"/>
    <w:rsid w:val="001766DA"/>
    <w:rsid w:val="00176C5C"/>
    <w:rsid w:val="00177E85"/>
    <w:rsid w:val="001803B3"/>
    <w:rsid w:val="001803EF"/>
    <w:rsid w:val="00182B89"/>
    <w:rsid w:val="00183935"/>
    <w:rsid w:val="00185BC0"/>
    <w:rsid w:val="00190B83"/>
    <w:rsid w:val="00190E89"/>
    <w:rsid w:val="001926BF"/>
    <w:rsid w:val="00192784"/>
    <w:rsid w:val="001933EC"/>
    <w:rsid w:val="001943AF"/>
    <w:rsid w:val="00194BF8"/>
    <w:rsid w:val="00194CB9"/>
    <w:rsid w:val="001A4B03"/>
    <w:rsid w:val="001A4D51"/>
    <w:rsid w:val="001A6268"/>
    <w:rsid w:val="001A6D13"/>
    <w:rsid w:val="001A7913"/>
    <w:rsid w:val="001B382D"/>
    <w:rsid w:val="001B3FA4"/>
    <w:rsid w:val="001B48C3"/>
    <w:rsid w:val="001B57BD"/>
    <w:rsid w:val="001C3616"/>
    <w:rsid w:val="001C3C54"/>
    <w:rsid w:val="001C3F3F"/>
    <w:rsid w:val="001D154F"/>
    <w:rsid w:val="001D1E57"/>
    <w:rsid w:val="001D6866"/>
    <w:rsid w:val="001D6BE0"/>
    <w:rsid w:val="001D7257"/>
    <w:rsid w:val="001E421F"/>
    <w:rsid w:val="001E5610"/>
    <w:rsid w:val="001E5BC7"/>
    <w:rsid w:val="001E6C3F"/>
    <w:rsid w:val="001E6D39"/>
    <w:rsid w:val="001E7985"/>
    <w:rsid w:val="001F2076"/>
    <w:rsid w:val="001F596B"/>
    <w:rsid w:val="001F5FF0"/>
    <w:rsid w:val="001F63CA"/>
    <w:rsid w:val="001F703D"/>
    <w:rsid w:val="001F74BA"/>
    <w:rsid w:val="00203195"/>
    <w:rsid w:val="00203351"/>
    <w:rsid w:val="00203C5D"/>
    <w:rsid w:val="00203DA0"/>
    <w:rsid w:val="002076AA"/>
    <w:rsid w:val="0020797F"/>
    <w:rsid w:val="00212B44"/>
    <w:rsid w:val="00221FDE"/>
    <w:rsid w:val="0022270D"/>
    <w:rsid w:val="00223798"/>
    <w:rsid w:val="002254A5"/>
    <w:rsid w:val="00226154"/>
    <w:rsid w:val="00226C5D"/>
    <w:rsid w:val="00227A1C"/>
    <w:rsid w:val="002300EF"/>
    <w:rsid w:val="00230893"/>
    <w:rsid w:val="00234FBB"/>
    <w:rsid w:val="002365FF"/>
    <w:rsid w:val="00241DA4"/>
    <w:rsid w:val="002422E4"/>
    <w:rsid w:val="00243808"/>
    <w:rsid w:val="00245990"/>
    <w:rsid w:val="00245DB5"/>
    <w:rsid w:val="00245EE2"/>
    <w:rsid w:val="002475CF"/>
    <w:rsid w:val="00250DE3"/>
    <w:rsid w:val="00251783"/>
    <w:rsid w:val="00251A67"/>
    <w:rsid w:val="002540F0"/>
    <w:rsid w:val="002579AC"/>
    <w:rsid w:val="00261E9D"/>
    <w:rsid w:val="00263977"/>
    <w:rsid w:val="0027085B"/>
    <w:rsid w:val="00274CCC"/>
    <w:rsid w:val="00275905"/>
    <w:rsid w:val="00280453"/>
    <w:rsid w:val="00283E5D"/>
    <w:rsid w:val="0028412C"/>
    <w:rsid w:val="00284551"/>
    <w:rsid w:val="0029054A"/>
    <w:rsid w:val="00292C4E"/>
    <w:rsid w:val="00295D84"/>
    <w:rsid w:val="002964A1"/>
    <w:rsid w:val="00296612"/>
    <w:rsid w:val="0029741C"/>
    <w:rsid w:val="002977CC"/>
    <w:rsid w:val="002A4350"/>
    <w:rsid w:val="002A4F5A"/>
    <w:rsid w:val="002A5A7A"/>
    <w:rsid w:val="002A73F5"/>
    <w:rsid w:val="002B0878"/>
    <w:rsid w:val="002B08F3"/>
    <w:rsid w:val="002B3D76"/>
    <w:rsid w:val="002B56C8"/>
    <w:rsid w:val="002B6427"/>
    <w:rsid w:val="002B67B7"/>
    <w:rsid w:val="002B7C9C"/>
    <w:rsid w:val="002C0945"/>
    <w:rsid w:val="002C0954"/>
    <w:rsid w:val="002C1C5B"/>
    <w:rsid w:val="002C1D7C"/>
    <w:rsid w:val="002C4F14"/>
    <w:rsid w:val="002D023B"/>
    <w:rsid w:val="002D1920"/>
    <w:rsid w:val="002D3058"/>
    <w:rsid w:val="002D4212"/>
    <w:rsid w:val="002D55CF"/>
    <w:rsid w:val="002D7646"/>
    <w:rsid w:val="002D7EBD"/>
    <w:rsid w:val="002E3A36"/>
    <w:rsid w:val="002E6DAA"/>
    <w:rsid w:val="002F0DFC"/>
    <w:rsid w:val="002F4C16"/>
    <w:rsid w:val="002F67B2"/>
    <w:rsid w:val="002F73CC"/>
    <w:rsid w:val="00300A87"/>
    <w:rsid w:val="003060D7"/>
    <w:rsid w:val="003102FF"/>
    <w:rsid w:val="003136BE"/>
    <w:rsid w:val="00313D24"/>
    <w:rsid w:val="003173DD"/>
    <w:rsid w:val="0032235B"/>
    <w:rsid w:val="003228A2"/>
    <w:rsid w:val="00323FEE"/>
    <w:rsid w:val="00325129"/>
    <w:rsid w:val="00326289"/>
    <w:rsid w:val="003301CA"/>
    <w:rsid w:val="003312ED"/>
    <w:rsid w:val="00333744"/>
    <w:rsid w:val="00335A28"/>
    <w:rsid w:val="00340657"/>
    <w:rsid w:val="003420E9"/>
    <w:rsid w:val="00342A32"/>
    <w:rsid w:val="00342DE8"/>
    <w:rsid w:val="0034378A"/>
    <w:rsid w:val="0034481D"/>
    <w:rsid w:val="00347B12"/>
    <w:rsid w:val="00347B34"/>
    <w:rsid w:val="00347CA4"/>
    <w:rsid w:val="003510A3"/>
    <w:rsid w:val="00356571"/>
    <w:rsid w:val="00357040"/>
    <w:rsid w:val="00361378"/>
    <w:rsid w:val="003614DC"/>
    <w:rsid w:val="0036199F"/>
    <w:rsid w:val="00363C49"/>
    <w:rsid w:val="003656EA"/>
    <w:rsid w:val="003658EE"/>
    <w:rsid w:val="003705EE"/>
    <w:rsid w:val="00370980"/>
    <w:rsid w:val="00370F0E"/>
    <w:rsid w:val="003730B2"/>
    <w:rsid w:val="003745BF"/>
    <w:rsid w:val="00376551"/>
    <w:rsid w:val="00384742"/>
    <w:rsid w:val="00386E4D"/>
    <w:rsid w:val="00387667"/>
    <w:rsid w:val="00387DA0"/>
    <w:rsid w:val="00396518"/>
    <w:rsid w:val="003965E0"/>
    <w:rsid w:val="003A4619"/>
    <w:rsid w:val="003A6F38"/>
    <w:rsid w:val="003B0E13"/>
    <w:rsid w:val="003B1027"/>
    <w:rsid w:val="003B3032"/>
    <w:rsid w:val="003B36FE"/>
    <w:rsid w:val="003B47D5"/>
    <w:rsid w:val="003B5248"/>
    <w:rsid w:val="003B629A"/>
    <w:rsid w:val="003C0009"/>
    <w:rsid w:val="003C046F"/>
    <w:rsid w:val="003C06C6"/>
    <w:rsid w:val="003C0AEF"/>
    <w:rsid w:val="003C0D36"/>
    <w:rsid w:val="003C1426"/>
    <w:rsid w:val="003C266D"/>
    <w:rsid w:val="003C6575"/>
    <w:rsid w:val="003C69C0"/>
    <w:rsid w:val="003D1175"/>
    <w:rsid w:val="003D1BFD"/>
    <w:rsid w:val="003D3B56"/>
    <w:rsid w:val="003D5943"/>
    <w:rsid w:val="003D7EC5"/>
    <w:rsid w:val="003E1280"/>
    <w:rsid w:val="003E47B5"/>
    <w:rsid w:val="003F008D"/>
    <w:rsid w:val="003F3E47"/>
    <w:rsid w:val="003F406D"/>
    <w:rsid w:val="003F74CC"/>
    <w:rsid w:val="00400778"/>
    <w:rsid w:val="00401011"/>
    <w:rsid w:val="004022B6"/>
    <w:rsid w:val="00402748"/>
    <w:rsid w:val="004048F4"/>
    <w:rsid w:val="004054B7"/>
    <w:rsid w:val="004057DA"/>
    <w:rsid w:val="00406020"/>
    <w:rsid w:val="00410A01"/>
    <w:rsid w:val="00410BBE"/>
    <w:rsid w:val="004129C2"/>
    <w:rsid w:val="00414984"/>
    <w:rsid w:val="0041519C"/>
    <w:rsid w:val="00417399"/>
    <w:rsid w:val="004218FD"/>
    <w:rsid w:val="004229F8"/>
    <w:rsid w:val="00423038"/>
    <w:rsid w:val="00425912"/>
    <w:rsid w:val="00427563"/>
    <w:rsid w:val="00430078"/>
    <w:rsid w:val="00440AED"/>
    <w:rsid w:val="00442F40"/>
    <w:rsid w:val="00444C41"/>
    <w:rsid w:val="00444EE6"/>
    <w:rsid w:val="0044692E"/>
    <w:rsid w:val="0044700E"/>
    <w:rsid w:val="0045176E"/>
    <w:rsid w:val="0045190E"/>
    <w:rsid w:val="00452D6A"/>
    <w:rsid w:val="004531E6"/>
    <w:rsid w:val="00453B99"/>
    <w:rsid w:val="004542A5"/>
    <w:rsid w:val="00455138"/>
    <w:rsid w:val="004560FB"/>
    <w:rsid w:val="00461BC9"/>
    <w:rsid w:val="00463A58"/>
    <w:rsid w:val="00465C90"/>
    <w:rsid w:val="004665CA"/>
    <w:rsid w:val="00471E61"/>
    <w:rsid w:val="00472CF5"/>
    <w:rsid w:val="004739A4"/>
    <w:rsid w:val="00474777"/>
    <w:rsid w:val="00474797"/>
    <w:rsid w:val="0047500B"/>
    <w:rsid w:val="00475FA3"/>
    <w:rsid w:val="00476C4B"/>
    <w:rsid w:val="00476EA4"/>
    <w:rsid w:val="00477F19"/>
    <w:rsid w:val="004808CD"/>
    <w:rsid w:val="00481E3F"/>
    <w:rsid w:val="004841F1"/>
    <w:rsid w:val="00486CFF"/>
    <w:rsid w:val="00490AB1"/>
    <w:rsid w:val="004918D6"/>
    <w:rsid w:val="00492906"/>
    <w:rsid w:val="0049792A"/>
    <w:rsid w:val="004A00B5"/>
    <w:rsid w:val="004A0199"/>
    <w:rsid w:val="004A0D87"/>
    <w:rsid w:val="004A16E0"/>
    <w:rsid w:val="004A3098"/>
    <w:rsid w:val="004A3D93"/>
    <w:rsid w:val="004B037E"/>
    <w:rsid w:val="004B07B0"/>
    <w:rsid w:val="004B1370"/>
    <w:rsid w:val="004B1666"/>
    <w:rsid w:val="004B1B5D"/>
    <w:rsid w:val="004B299E"/>
    <w:rsid w:val="004B2D61"/>
    <w:rsid w:val="004B38A8"/>
    <w:rsid w:val="004B41B7"/>
    <w:rsid w:val="004B4ECE"/>
    <w:rsid w:val="004C0438"/>
    <w:rsid w:val="004C397A"/>
    <w:rsid w:val="004C496D"/>
    <w:rsid w:val="004C4B10"/>
    <w:rsid w:val="004C4B15"/>
    <w:rsid w:val="004C5CCB"/>
    <w:rsid w:val="004C76DE"/>
    <w:rsid w:val="004C793C"/>
    <w:rsid w:val="004C79B1"/>
    <w:rsid w:val="004C7DF1"/>
    <w:rsid w:val="004D09EF"/>
    <w:rsid w:val="004D29FF"/>
    <w:rsid w:val="004D2C8E"/>
    <w:rsid w:val="004D4EF0"/>
    <w:rsid w:val="004D6030"/>
    <w:rsid w:val="004D611E"/>
    <w:rsid w:val="004D79B9"/>
    <w:rsid w:val="004E0215"/>
    <w:rsid w:val="004E5D54"/>
    <w:rsid w:val="004F0156"/>
    <w:rsid w:val="004F1653"/>
    <w:rsid w:val="004F282F"/>
    <w:rsid w:val="004F320F"/>
    <w:rsid w:val="004F37F8"/>
    <w:rsid w:val="004F3854"/>
    <w:rsid w:val="00500374"/>
    <w:rsid w:val="00500A32"/>
    <w:rsid w:val="005011B6"/>
    <w:rsid w:val="00503DE6"/>
    <w:rsid w:val="00505D50"/>
    <w:rsid w:val="00506070"/>
    <w:rsid w:val="005069C9"/>
    <w:rsid w:val="0050781F"/>
    <w:rsid w:val="00507E16"/>
    <w:rsid w:val="00512451"/>
    <w:rsid w:val="005136B4"/>
    <w:rsid w:val="00515B5D"/>
    <w:rsid w:val="0051685E"/>
    <w:rsid w:val="0052044C"/>
    <w:rsid w:val="005233FD"/>
    <w:rsid w:val="00525653"/>
    <w:rsid w:val="00525D69"/>
    <w:rsid w:val="00527904"/>
    <w:rsid w:val="0053058C"/>
    <w:rsid w:val="00532BE1"/>
    <w:rsid w:val="00534DB6"/>
    <w:rsid w:val="00534F21"/>
    <w:rsid w:val="0053706E"/>
    <w:rsid w:val="00537699"/>
    <w:rsid w:val="00540877"/>
    <w:rsid w:val="00540E7B"/>
    <w:rsid w:val="0054231A"/>
    <w:rsid w:val="0054330B"/>
    <w:rsid w:val="00543FAE"/>
    <w:rsid w:val="00545C3A"/>
    <w:rsid w:val="005475FC"/>
    <w:rsid w:val="0054792C"/>
    <w:rsid w:val="00547A65"/>
    <w:rsid w:val="00547FE8"/>
    <w:rsid w:val="00554610"/>
    <w:rsid w:val="0055542C"/>
    <w:rsid w:val="00555BE1"/>
    <w:rsid w:val="00555F50"/>
    <w:rsid w:val="00557134"/>
    <w:rsid w:val="00557178"/>
    <w:rsid w:val="005601CF"/>
    <w:rsid w:val="00560625"/>
    <w:rsid w:val="00561AE3"/>
    <w:rsid w:val="00562159"/>
    <w:rsid w:val="00563A95"/>
    <w:rsid w:val="00564EE5"/>
    <w:rsid w:val="00565F05"/>
    <w:rsid w:val="005672FD"/>
    <w:rsid w:val="0057194F"/>
    <w:rsid w:val="0057338A"/>
    <w:rsid w:val="00573513"/>
    <w:rsid w:val="00576399"/>
    <w:rsid w:val="0057676E"/>
    <w:rsid w:val="00580A5C"/>
    <w:rsid w:val="00580F8F"/>
    <w:rsid w:val="00583498"/>
    <w:rsid w:val="00583685"/>
    <w:rsid w:val="00585867"/>
    <w:rsid w:val="00587C36"/>
    <w:rsid w:val="005909DB"/>
    <w:rsid w:val="00590E05"/>
    <w:rsid w:val="00591B90"/>
    <w:rsid w:val="00593783"/>
    <w:rsid w:val="00594273"/>
    <w:rsid w:val="00595D43"/>
    <w:rsid w:val="005A1341"/>
    <w:rsid w:val="005A2C49"/>
    <w:rsid w:val="005A5654"/>
    <w:rsid w:val="005A5D4D"/>
    <w:rsid w:val="005A6B10"/>
    <w:rsid w:val="005A7975"/>
    <w:rsid w:val="005B295E"/>
    <w:rsid w:val="005B3B87"/>
    <w:rsid w:val="005B7F1F"/>
    <w:rsid w:val="005C0973"/>
    <w:rsid w:val="005C2C13"/>
    <w:rsid w:val="005C3164"/>
    <w:rsid w:val="005C3663"/>
    <w:rsid w:val="005C5E91"/>
    <w:rsid w:val="005C67BC"/>
    <w:rsid w:val="005C77F0"/>
    <w:rsid w:val="005D7122"/>
    <w:rsid w:val="005D735E"/>
    <w:rsid w:val="005D7810"/>
    <w:rsid w:val="005E1A49"/>
    <w:rsid w:val="005E1E42"/>
    <w:rsid w:val="005E2349"/>
    <w:rsid w:val="005E4070"/>
    <w:rsid w:val="005E7C3A"/>
    <w:rsid w:val="005F18E4"/>
    <w:rsid w:val="005F695C"/>
    <w:rsid w:val="005F75B3"/>
    <w:rsid w:val="00600FC2"/>
    <w:rsid w:val="00602DD3"/>
    <w:rsid w:val="00603458"/>
    <w:rsid w:val="00605EF7"/>
    <w:rsid w:val="00607B91"/>
    <w:rsid w:val="00610119"/>
    <w:rsid w:val="00610A16"/>
    <w:rsid w:val="00614EE6"/>
    <w:rsid w:val="0062289F"/>
    <w:rsid w:val="0062369F"/>
    <w:rsid w:val="00625CE4"/>
    <w:rsid w:val="00626247"/>
    <w:rsid w:val="00626EDD"/>
    <w:rsid w:val="00631F1E"/>
    <w:rsid w:val="006330D0"/>
    <w:rsid w:val="006352B4"/>
    <w:rsid w:val="006415FB"/>
    <w:rsid w:val="00641768"/>
    <w:rsid w:val="006438DF"/>
    <w:rsid w:val="00647505"/>
    <w:rsid w:val="00650F13"/>
    <w:rsid w:val="006535BB"/>
    <w:rsid w:val="00653911"/>
    <w:rsid w:val="006568A9"/>
    <w:rsid w:val="00661305"/>
    <w:rsid w:val="00661E96"/>
    <w:rsid w:val="00662017"/>
    <w:rsid w:val="006626E4"/>
    <w:rsid w:val="00667931"/>
    <w:rsid w:val="00670EBD"/>
    <w:rsid w:val="00671EB4"/>
    <w:rsid w:val="0067351E"/>
    <w:rsid w:val="00675BC9"/>
    <w:rsid w:val="00677387"/>
    <w:rsid w:val="0068119B"/>
    <w:rsid w:val="0068230B"/>
    <w:rsid w:val="00682B09"/>
    <w:rsid w:val="00686A7F"/>
    <w:rsid w:val="00694911"/>
    <w:rsid w:val="00695D4E"/>
    <w:rsid w:val="00695F03"/>
    <w:rsid w:val="006A0FD4"/>
    <w:rsid w:val="006A116D"/>
    <w:rsid w:val="006A39B3"/>
    <w:rsid w:val="006A5AFA"/>
    <w:rsid w:val="006A6A6F"/>
    <w:rsid w:val="006A7089"/>
    <w:rsid w:val="006B084D"/>
    <w:rsid w:val="006B1E8A"/>
    <w:rsid w:val="006B3BD2"/>
    <w:rsid w:val="006B3E84"/>
    <w:rsid w:val="006B59FA"/>
    <w:rsid w:val="006B5A90"/>
    <w:rsid w:val="006B795B"/>
    <w:rsid w:val="006B7A0C"/>
    <w:rsid w:val="006C0881"/>
    <w:rsid w:val="006C09A1"/>
    <w:rsid w:val="006C3C46"/>
    <w:rsid w:val="006C40F1"/>
    <w:rsid w:val="006C4EC9"/>
    <w:rsid w:val="006C643F"/>
    <w:rsid w:val="006C7F91"/>
    <w:rsid w:val="006D6BAC"/>
    <w:rsid w:val="006D71AD"/>
    <w:rsid w:val="006D7C8A"/>
    <w:rsid w:val="006E2B56"/>
    <w:rsid w:val="006E4BCD"/>
    <w:rsid w:val="006E567F"/>
    <w:rsid w:val="006E6F45"/>
    <w:rsid w:val="006E759D"/>
    <w:rsid w:val="006E77A1"/>
    <w:rsid w:val="006E7E5D"/>
    <w:rsid w:val="006E7EEC"/>
    <w:rsid w:val="006F0D6D"/>
    <w:rsid w:val="006F22A9"/>
    <w:rsid w:val="006F3E2F"/>
    <w:rsid w:val="006F3F3B"/>
    <w:rsid w:val="006F5337"/>
    <w:rsid w:val="006F57DB"/>
    <w:rsid w:val="006F58C8"/>
    <w:rsid w:val="006F7109"/>
    <w:rsid w:val="0070182E"/>
    <w:rsid w:val="0070336E"/>
    <w:rsid w:val="007039A6"/>
    <w:rsid w:val="00707141"/>
    <w:rsid w:val="0071043F"/>
    <w:rsid w:val="00710BB8"/>
    <w:rsid w:val="007123D4"/>
    <w:rsid w:val="00712D7E"/>
    <w:rsid w:val="00713122"/>
    <w:rsid w:val="00715789"/>
    <w:rsid w:val="00717CA9"/>
    <w:rsid w:val="007201DF"/>
    <w:rsid w:val="007205EA"/>
    <w:rsid w:val="00721A4B"/>
    <w:rsid w:val="00722D3C"/>
    <w:rsid w:val="00723400"/>
    <w:rsid w:val="00724428"/>
    <w:rsid w:val="007261DA"/>
    <w:rsid w:val="00727769"/>
    <w:rsid w:val="0072776A"/>
    <w:rsid w:val="00731926"/>
    <w:rsid w:val="00733DFC"/>
    <w:rsid w:val="0073456E"/>
    <w:rsid w:val="007352A6"/>
    <w:rsid w:val="00735AEC"/>
    <w:rsid w:val="00735DFE"/>
    <w:rsid w:val="00737DFE"/>
    <w:rsid w:val="00740E51"/>
    <w:rsid w:val="00741BF5"/>
    <w:rsid w:val="00742822"/>
    <w:rsid w:val="00743717"/>
    <w:rsid w:val="00746A0C"/>
    <w:rsid w:val="0074755B"/>
    <w:rsid w:val="007475C2"/>
    <w:rsid w:val="007475C7"/>
    <w:rsid w:val="007520F2"/>
    <w:rsid w:val="00753ED5"/>
    <w:rsid w:val="0075744C"/>
    <w:rsid w:val="00757B28"/>
    <w:rsid w:val="00764BCA"/>
    <w:rsid w:val="00765661"/>
    <w:rsid w:val="00765AAD"/>
    <w:rsid w:val="007666B6"/>
    <w:rsid w:val="007677A1"/>
    <w:rsid w:val="00767B8E"/>
    <w:rsid w:val="00770C64"/>
    <w:rsid w:val="00772C1E"/>
    <w:rsid w:val="00776298"/>
    <w:rsid w:val="00776C03"/>
    <w:rsid w:val="00776DC7"/>
    <w:rsid w:val="00780074"/>
    <w:rsid w:val="00781201"/>
    <w:rsid w:val="00782215"/>
    <w:rsid w:val="00782D22"/>
    <w:rsid w:val="007850AF"/>
    <w:rsid w:val="00785EDE"/>
    <w:rsid w:val="007870F8"/>
    <w:rsid w:val="007873E0"/>
    <w:rsid w:val="00790745"/>
    <w:rsid w:val="007943AF"/>
    <w:rsid w:val="00797534"/>
    <w:rsid w:val="00797B21"/>
    <w:rsid w:val="007A14DF"/>
    <w:rsid w:val="007A2427"/>
    <w:rsid w:val="007A3566"/>
    <w:rsid w:val="007A38E3"/>
    <w:rsid w:val="007B03A7"/>
    <w:rsid w:val="007B0A93"/>
    <w:rsid w:val="007B0C67"/>
    <w:rsid w:val="007B1621"/>
    <w:rsid w:val="007B38D1"/>
    <w:rsid w:val="007B4467"/>
    <w:rsid w:val="007B5554"/>
    <w:rsid w:val="007B5698"/>
    <w:rsid w:val="007C276D"/>
    <w:rsid w:val="007C3E5A"/>
    <w:rsid w:val="007C46FA"/>
    <w:rsid w:val="007C5D91"/>
    <w:rsid w:val="007C723C"/>
    <w:rsid w:val="007C728C"/>
    <w:rsid w:val="007D00EA"/>
    <w:rsid w:val="007D2883"/>
    <w:rsid w:val="007D403B"/>
    <w:rsid w:val="007D42B0"/>
    <w:rsid w:val="007D4A81"/>
    <w:rsid w:val="007E0277"/>
    <w:rsid w:val="007E14C0"/>
    <w:rsid w:val="007E192A"/>
    <w:rsid w:val="007E1D98"/>
    <w:rsid w:val="007E62AB"/>
    <w:rsid w:val="007E63D6"/>
    <w:rsid w:val="007E6F4C"/>
    <w:rsid w:val="007F216D"/>
    <w:rsid w:val="007F28C5"/>
    <w:rsid w:val="007F3C0A"/>
    <w:rsid w:val="007F59BE"/>
    <w:rsid w:val="007F625C"/>
    <w:rsid w:val="007F6F5A"/>
    <w:rsid w:val="008012A1"/>
    <w:rsid w:val="00802148"/>
    <w:rsid w:val="00806626"/>
    <w:rsid w:val="00806941"/>
    <w:rsid w:val="00806CAF"/>
    <w:rsid w:val="008076F0"/>
    <w:rsid w:val="00810750"/>
    <w:rsid w:val="008109BB"/>
    <w:rsid w:val="00814E54"/>
    <w:rsid w:val="008150BA"/>
    <w:rsid w:val="00815A19"/>
    <w:rsid w:val="00816166"/>
    <w:rsid w:val="00820C95"/>
    <w:rsid w:val="0082657A"/>
    <w:rsid w:val="00826718"/>
    <w:rsid w:val="00827358"/>
    <w:rsid w:val="0083031E"/>
    <w:rsid w:val="00831780"/>
    <w:rsid w:val="00832C99"/>
    <w:rsid w:val="00836B37"/>
    <w:rsid w:val="00840681"/>
    <w:rsid w:val="00840741"/>
    <w:rsid w:val="00841999"/>
    <w:rsid w:val="0084515D"/>
    <w:rsid w:val="00845DC7"/>
    <w:rsid w:val="00850645"/>
    <w:rsid w:val="00852759"/>
    <w:rsid w:val="00854D04"/>
    <w:rsid w:val="00854E33"/>
    <w:rsid w:val="008616C0"/>
    <w:rsid w:val="00861FAE"/>
    <w:rsid w:val="00863260"/>
    <w:rsid w:val="008634FC"/>
    <w:rsid w:val="00864A51"/>
    <w:rsid w:val="00864DA9"/>
    <w:rsid w:val="00866180"/>
    <w:rsid w:val="00866558"/>
    <w:rsid w:val="00867763"/>
    <w:rsid w:val="0087100F"/>
    <w:rsid w:val="00872842"/>
    <w:rsid w:val="00873EB1"/>
    <w:rsid w:val="008750B5"/>
    <w:rsid w:val="008759D1"/>
    <w:rsid w:val="00877646"/>
    <w:rsid w:val="00877739"/>
    <w:rsid w:val="00880CD0"/>
    <w:rsid w:val="008815CB"/>
    <w:rsid w:val="008843F7"/>
    <w:rsid w:val="00890B83"/>
    <w:rsid w:val="00891040"/>
    <w:rsid w:val="00892F04"/>
    <w:rsid w:val="00894230"/>
    <w:rsid w:val="008944CC"/>
    <w:rsid w:val="00896045"/>
    <w:rsid w:val="008964DC"/>
    <w:rsid w:val="0089761C"/>
    <w:rsid w:val="008A1F99"/>
    <w:rsid w:val="008A3005"/>
    <w:rsid w:val="008A44BE"/>
    <w:rsid w:val="008A46AE"/>
    <w:rsid w:val="008B0432"/>
    <w:rsid w:val="008B1D82"/>
    <w:rsid w:val="008B31DD"/>
    <w:rsid w:val="008B3E59"/>
    <w:rsid w:val="008B51C9"/>
    <w:rsid w:val="008B6492"/>
    <w:rsid w:val="008C0CE7"/>
    <w:rsid w:val="008C2194"/>
    <w:rsid w:val="008C4BAA"/>
    <w:rsid w:val="008C4D68"/>
    <w:rsid w:val="008C4F49"/>
    <w:rsid w:val="008C6534"/>
    <w:rsid w:val="008C7F5C"/>
    <w:rsid w:val="008D65FE"/>
    <w:rsid w:val="008D7343"/>
    <w:rsid w:val="008E09C2"/>
    <w:rsid w:val="008E0C63"/>
    <w:rsid w:val="008E21E8"/>
    <w:rsid w:val="008E28BD"/>
    <w:rsid w:val="008E32C8"/>
    <w:rsid w:val="008E4216"/>
    <w:rsid w:val="008E462B"/>
    <w:rsid w:val="008E553D"/>
    <w:rsid w:val="008E652E"/>
    <w:rsid w:val="008E70B3"/>
    <w:rsid w:val="008F24B2"/>
    <w:rsid w:val="008F5B0B"/>
    <w:rsid w:val="008F6F4A"/>
    <w:rsid w:val="008F7051"/>
    <w:rsid w:val="008F766A"/>
    <w:rsid w:val="00901788"/>
    <w:rsid w:val="00902CBC"/>
    <w:rsid w:val="00903428"/>
    <w:rsid w:val="00906836"/>
    <w:rsid w:val="0091074D"/>
    <w:rsid w:val="009107DB"/>
    <w:rsid w:val="00911413"/>
    <w:rsid w:val="0091286D"/>
    <w:rsid w:val="00912FF3"/>
    <w:rsid w:val="00913C67"/>
    <w:rsid w:val="009140FE"/>
    <w:rsid w:val="00914C13"/>
    <w:rsid w:val="009154DA"/>
    <w:rsid w:val="00920F28"/>
    <w:rsid w:val="009225E7"/>
    <w:rsid w:val="0092434C"/>
    <w:rsid w:val="0092496D"/>
    <w:rsid w:val="00924E20"/>
    <w:rsid w:val="0092550E"/>
    <w:rsid w:val="00926F72"/>
    <w:rsid w:val="009278D6"/>
    <w:rsid w:val="00931245"/>
    <w:rsid w:val="00931EBE"/>
    <w:rsid w:val="009324DE"/>
    <w:rsid w:val="00932870"/>
    <w:rsid w:val="00937103"/>
    <w:rsid w:val="00937261"/>
    <w:rsid w:val="009407ED"/>
    <w:rsid w:val="00940BA0"/>
    <w:rsid w:val="0094120A"/>
    <w:rsid w:val="00943CE8"/>
    <w:rsid w:val="00943E8B"/>
    <w:rsid w:val="00947A7B"/>
    <w:rsid w:val="00954002"/>
    <w:rsid w:val="009542F2"/>
    <w:rsid w:val="00956A3D"/>
    <w:rsid w:val="0096063B"/>
    <w:rsid w:val="009610EE"/>
    <w:rsid w:val="009611F0"/>
    <w:rsid w:val="009614F7"/>
    <w:rsid w:val="009619D7"/>
    <w:rsid w:val="00961AF6"/>
    <w:rsid w:val="00963A27"/>
    <w:rsid w:val="009650F4"/>
    <w:rsid w:val="00965A42"/>
    <w:rsid w:val="009666C7"/>
    <w:rsid w:val="009674AC"/>
    <w:rsid w:val="00972CED"/>
    <w:rsid w:val="00972D72"/>
    <w:rsid w:val="009752CB"/>
    <w:rsid w:val="00975A6A"/>
    <w:rsid w:val="00977F3A"/>
    <w:rsid w:val="00980814"/>
    <w:rsid w:val="009826EF"/>
    <w:rsid w:val="009848B9"/>
    <w:rsid w:val="00985086"/>
    <w:rsid w:val="0098521E"/>
    <w:rsid w:val="009872B7"/>
    <w:rsid w:val="009877BD"/>
    <w:rsid w:val="00987F0A"/>
    <w:rsid w:val="00994527"/>
    <w:rsid w:val="00994804"/>
    <w:rsid w:val="009954F2"/>
    <w:rsid w:val="009966F6"/>
    <w:rsid w:val="00996A64"/>
    <w:rsid w:val="00996A9C"/>
    <w:rsid w:val="00997AC8"/>
    <w:rsid w:val="009A00DD"/>
    <w:rsid w:val="009A3119"/>
    <w:rsid w:val="009A4082"/>
    <w:rsid w:val="009A45C4"/>
    <w:rsid w:val="009A7120"/>
    <w:rsid w:val="009A75AD"/>
    <w:rsid w:val="009B605A"/>
    <w:rsid w:val="009B702B"/>
    <w:rsid w:val="009B78D8"/>
    <w:rsid w:val="009C06A8"/>
    <w:rsid w:val="009C1ED2"/>
    <w:rsid w:val="009C40DE"/>
    <w:rsid w:val="009C5AB8"/>
    <w:rsid w:val="009C6DB6"/>
    <w:rsid w:val="009D0620"/>
    <w:rsid w:val="009D2955"/>
    <w:rsid w:val="009D3B68"/>
    <w:rsid w:val="009D4DFA"/>
    <w:rsid w:val="009D508E"/>
    <w:rsid w:val="009D5FD0"/>
    <w:rsid w:val="009D60E8"/>
    <w:rsid w:val="009D6BC3"/>
    <w:rsid w:val="009D76FC"/>
    <w:rsid w:val="009D7AEC"/>
    <w:rsid w:val="009D7D97"/>
    <w:rsid w:val="009E1053"/>
    <w:rsid w:val="009E145D"/>
    <w:rsid w:val="009E17F9"/>
    <w:rsid w:val="009E36FB"/>
    <w:rsid w:val="009E4B43"/>
    <w:rsid w:val="009E657C"/>
    <w:rsid w:val="009E696F"/>
    <w:rsid w:val="009F323A"/>
    <w:rsid w:val="009F3A4B"/>
    <w:rsid w:val="009F45B9"/>
    <w:rsid w:val="009F6023"/>
    <w:rsid w:val="009F6862"/>
    <w:rsid w:val="009F7F6E"/>
    <w:rsid w:val="00A006EC"/>
    <w:rsid w:val="00A02DDA"/>
    <w:rsid w:val="00A0384A"/>
    <w:rsid w:val="00A14DC1"/>
    <w:rsid w:val="00A16C37"/>
    <w:rsid w:val="00A2148B"/>
    <w:rsid w:val="00A23CCC"/>
    <w:rsid w:val="00A25A71"/>
    <w:rsid w:val="00A26EF4"/>
    <w:rsid w:val="00A26F6D"/>
    <w:rsid w:val="00A307C0"/>
    <w:rsid w:val="00A308EB"/>
    <w:rsid w:val="00A320BD"/>
    <w:rsid w:val="00A344D4"/>
    <w:rsid w:val="00A35CA3"/>
    <w:rsid w:val="00A430A0"/>
    <w:rsid w:val="00A46AA1"/>
    <w:rsid w:val="00A50E55"/>
    <w:rsid w:val="00A5359C"/>
    <w:rsid w:val="00A55A35"/>
    <w:rsid w:val="00A56889"/>
    <w:rsid w:val="00A5730C"/>
    <w:rsid w:val="00A73BF1"/>
    <w:rsid w:val="00A77422"/>
    <w:rsid w:val="00A81EA4"/>
    <w:rsid w:val="00A81F40"/>
    <w:rsid w:val="00A82AFD"/>
    <w:rsid w:val="00A8333C"/>
    <w:rsid w:val="00A83FDB"/>
    <w:rsid w:val="00A8657E"/>
    <w:rsid w:val="00A87031"/>
    <w:rsid w:val="00A90C94"/>
    <w:rsid w:val="00A9266B"/>
    <w:rsid w:val="00A93240"/>
    <w:rsid w:val="00A947F7"/>
    <w:rsid w:val="00A9546E"/>
    <w:rsid w:val="00AA2574"/>
    <w:rsid w:val="00AA4E32"/>
    <w:rsid w:val="00AA567B"/>
    <w:rsid w:val="00AA61B8"/>
    <w:rsid w:val="00AA6F8F"/>
    <w:rsid w:val="00AB2AC8"/>
    <w:rsid w:val="00AB501B"/>
    <w:rsid w:val="00AB5822"/>
    <w:rsid w:val="00AB7980"/>
    <w:rsid w:val="00AC021E"/>
    <w:rsid w:val="00AC2257"/>
    <w:rsid w:val="00AC70B8"/>
    <w:rsid w:val="00AC76E2"/>
    <w:rsid w:val="00AD3217"/>
    <w:rsid w:val="00AD3E6C"/>
    <w:rsid w:val="00AD6CA0"/>
    <w:rsid w:val="00AD766C"/>
    <w:rsid w:val="00AE04B2"/>
    <w:rsid w:val="00AE413E"/>
    <w:rsid w:val="00AE5633"/>
    <w:rsid w:val="00AE583C"/>
    <w:rsid w:val="00AE6CE5"/>
    <w:rsid w:val="00AE7B18"/>
    <w:rsid w:val="00AF0679"/>
    <w:rsid w:val="00AF0B9D"/>
    <w:rsid w:val="00AF1FB0"/>
    <w:rsid w:val="00AF2914"/>
    <w:rsid w:val="00AF3131"/>
    <w:rsid w:val="00AF32D2"/>
    <w:rsid w:val="00AF5890"/>
    <w:rsid w:val="00AF78B2"/>
    <w:rsid w:val="00B028B2"/>
    <w:rsid w:val="00B03A92"/>
    <w:rsid w:val="00B04BBC"/>
    <w:rsid w:val="00B04C62"/>
    <w:rsid w:val="00B06BE4"/>
    <w:rsid w:val="00B07FC3"/>
    <w:rsid w:val="00B10B1C"/>
    <w:rsid w:val="00B13AA8"/>
    <w:rsid w:val="00B16FE4"/>
    <w:rsid w:val="00B174F2"/>
    <w:rsid w:val="00B20712"/>
    <w:rsid w:val="00B2146A"/>
    <w:rsid w:val="00B21C6D"/>
    <w:rsid w:val="00B25727"/>
    <w:rsid w:val="00B25828"/>
    <w:rsid w:val="00B267D3"/>
    <w:rsid w:val="00B275D6"/>
    <w:rsid w:val="00B3003F"/>
    <w:rsid w:val="00B30369"/>
    <w:rsid w:val="00B35B5C"/>
    <w:rsid w:val="00B36798"/>
    <w:rsid w:val="00B374B1"/>
    <w:rsid w:val="00B40DDC"/>
    <w:rsid w:val="00B4149A"/>
    <w:rsid w:val="00B4240A"/>
    <w:rsid w:val="00B44B3B"/>
    <w:rsid w:val="00B452B5"/>
    <w:rsid w:val="00B45473"/>
    <w:rsid w:val="00B54A78"/>
    <w:rsid w:val="00B55F03"/>
    <w:rsid w:val="00B57840"/>
    <w:rsid w:val="00B63CDD"/>
    <w:rsid w:val="00B6435A"/>
    <w:rsid w:val="00B667D6"/>
    <w:rsid w:val="00B675C0"/>
    <w:rsid w:val="00B727FF"/>
    <w:rsid w:val="00B736A6"/>
    <w:rsid w:val="00B7427A"/>
    <w:rsid w:val="00B7505E"/>
    <w:rsid w:val="00B76B0B"/>
    <w:rsid w:val="00B8017C"/>
    <w:rsid w:val="00B816D8"/>
    <w:rsid w:val="00B847B8"/>
    <w:rsid w:val="00B85443"/>
    <w:rsid w:val="00B90B2E"/>
    <w:rsid w:val="00B92154"/>
    <w:rsid w:val="00B92D73"/>
    <w:rsid w:val="00B932E6"/>
    <w:rsid w:val="00B94D0A"/>
    <w:rsid w:val="00BA378D"/>
    <w:rsid w:val="00BA48D5"/>
    <w:rsid w:val="00BA4B9E"/>
    <w:rsid w:val="00BB31B4"/>
    <w:rsid w:val="00BB33B1"/>
    <w:rsid w:val="00BB6842"/>
    <w:rsid w:val="00BB785C"/>
    <w:rsid w:val="00BB78E7"/>
    <w:rsid w:val="00BC053D"/>
    <w:rsid w:val="00BC4985"/>
    <w:rsid w:val="00BD18B7"/>
    <w:rsid w:val="00BE1BD5"/>
    <w:rsid w:val="00BE36D6"/>
    <w:rsid w:val="00BE4B2D"/>
    <w:rsid w:val="00BE71D6"/>
    <w:rsid w:val="00BE7AB2"/>
    <w:rsid w:val="00BF161E"/>
    <w:rsid w:val="00BF3F57"/>
    <w:rsid w:val="00BF4EE8"/>
    <w:rsid w:val="00BF4F38"/>
    <w:rsid w:val="00C00E78"/>
    <w:rsid w:val="00C01D5F"/>
    <w:rsid w:val="00C02043"/>
    <w:rsid w:val="00C0339F"/>
    <w:rsid w:val="00C0485C"/>
    <w:rsid w:val="00C0583A"/>
    <w:rsid w:val="00C122EF"/>
    <w:rsid w:val="00C1434E"/>
    <w:rsid w:val="00C15D72"/>
    <w:rsid w:val="00C16152"/>
    <w:rsid w:val="00C16A7A"/>
    <w:rsid w:val="00C1730E"/>
    <w:rsid w:val="00C17370"/>
    <w:rsid w:val="00C177BF"/>
    <w:rsid w:val="00C17D53"/>
    <w:rsid w:val="00C2012C"/>
    <w:rsid w:val="00C23BE3"/>
    <w:rsid w:val="00C23C1A"/>
    <w:rsid w:val="00C3067A"/>
    <w:rsid w:val="00C32077"/>
    <w:rsid w:val="00C336C6"/>
    <w:rsid w:val="00C351C5"/>
    <w:rsid w:val="00C3564A"/>
    <w:rsid w:val="00C36D0C"/>
    <w:rsid w:val="00C423D1"/>
    <w:rsid w:val="00C44E9C"/>
    <w:rsid w:val="00C52886"/>
    <w:rsid w:val="00C52FD0"/>
    <w:rsid w:val="00C5322D"/>
    <w:rsid w:val="00C55843"/>
    <w:rsid w:val="00C569A7"/>
    <w:rsid w:val="00C60AB8"/>
    <w:rsid w:val="00C61FAC"/>
    <w:rsid w:val="00C62001"/>
    <w:rsid w:val="00C64DB2"/>
    <w:rsid w:val="00C654D9"/>
    <w:rsid w:val="00C65E79"/>
    <w:rsid w:val="00C674F4"/>
    <w:rsid w:val="00C70C24"/>
    <w:rsid w:val="00C749F7"/>
    <w:rsid w:val="00C75528"/>
    <w:rsid w:val="00C80FAD"/>
    <w:rsid w:val="00C81169"/>
    <w:rsid w:val="00C8196F"/>
    <w:rsid w:val="00C82EB1"/>
    <w:rsid w:val="00C83868"/>
    <w:rsid w:val="00C86B4E"/>
    <w:rsid w:val="00C8702D"/>
    <w:rsid w:val="00C903A1"/>
    <w:rsid w:val="00C90C04"/>
    <w:rsid w:val="00C96486"/>
    <w:rsid w:val="00CA2010"/>
    <w:rsid w:val="00CA60C6"/>
    <w:rsid w:val="00CA67AE"/>
    <w:rsid w:val="00CA7A63"/>
    <w:rsid w:val="00CB078E"/>
    <w:rsid w:val="00CB10E6"/>
    <w:rsid w:val="00CB279E"/>
    <w:rsid w:val="00CB288E"/>
    <w:rsid w:val="00CC124C"/>
    <w:rsid w:val="00CC1753"/>
    <w:rsid w:val="00CC182A"/>
    <w:rsid w:val="00CC4C8C"/>
    <w:rsid w:val="00CC6066"/>
    <w:rsid w:val="00CD2A38"/>
    <w:rsid w:val="00CD3452"/>
    <w:rsid w:val="00CD3C16"/>
    <w:rsid w:val="00CD5127"/>
    <w:rsid w:val="00CD6352"/>
    <w:rsid w:val="00CD7439"/>
    <w:rsid w:val="00CE4ADB"/>
    <w:rsid w:val="00CE54A4"/>
    <w:rsid w:val="00CE59C5"/>
    <w:rsid w:val="00CE724C"/>
    <w:rsid w:val="00CE77A9"/>
    <w:rsid w:val="00CE7D7A"/>
    <w:rsid w:val="00CE7FF5"/>
    <w:rsid w:val="00CF489A"/>
    <w:rsid w:val="00CF7A80"/>
    <w:rsid w:val="00D00DF3"/>
    <w:rsid w:val="00D0120E"/>
    <w:rsid w:val="00D0148A"/>
    <w:rsid w:val="00D029EA"/>
    <w:rsid w:val="00D03EB3"/>
    <w:rsid w:val="00D077A0"/>
    <w:rsid w:val="00D07CA6"/>
    <w:rsid w:val="00D07EA0"/>
    <w:rsid w:val="00D07FB7"/>
    <w:rsid w:val="00D10DB6"/>
    <w:rsid w:val="00D117BC"/>
    <w:rsid w:val="00D11983"/>
    <w:rsid w:val="00D12995"/>
    <w:rsid w:val="00D13B64"/>
    <w:rsid w:val="00D15109"/>
    <w:rsid w:val="00D16FC9"/>
    <w:rsid w:val="00D2181D"/>
    <w:rsid w:val="00D225AE"/>
    <w:rsid w:val="00D23EAB"/>
    <w:rsid w:val="00D2461B"/>
    <w:rsid w:val="00D2489E"/>
    <w:rsid w:val="00D32375"/>
    <w:rsid w:val="00D333BB"/>
    <w:rsid w:val="00D33B79"/>
    <w:rsid w:val="00D34155"/>
    <w:rsid w:val="00D41146"/>
    <w:rsid w:val="00D435D5"/>
    <w:rsid w:val="00D43956"/>
    <w:rsid w:val="00D44D0E"/>
    <w:rsid w:val="00D44DFD"/>
    <w:rsid w:val="00D44F2A"/>
    <w:rsid w:val="00D45B6F"/>
    <w:rsid w:val="00D526BF"/>
    <w:rsid w:val="00D52BD1"/>
    <w:rsid w:val="00D53B24"/>
    <w:rsid w:val="00D56531"/>
    <w:rsid w:val="00D56E6E"/>
    <w:rsid w:val="00D57489"/>
    <w:rsid w:val="00D60C8A"/>
    <w:rsid w:val="00D615D4"/>
    <w:rsid w:val="00D63090"/>
    <w:rsid w:val="00D63C66"/>
    <w:rsid w:val="00D6518D"/>
    <w:rsid w:val="00D66126"/>
    <w:rsid w:val="00D66CF3"/>
    <w:rsid w:val="00D66DB5"/>
    <w:rsid w:val="00D672C1"/>
    <w:rsid w:val="00D67ED8"/>
    <w:rsid w:val="00D71C50"/>
    <w:rsid w:val="00D721DB"/>
    <w:rsid w:val="00D75138"/>
    <w:rsid w:val="00D77773"/>
    <w:rsid w:val="00D816F6"/>
    <w:rsid w:val="00D81B2D"/>
    <w:rsid w:val="00D84DB9"/>
    <w:rsid w:val="00D85FF6"/>
    <w:rsid w:val="00D8652E"/>
    <w:rsid w:val="00D87F73"/>
    <w:rsid w:val="00D90943"/>
    <w:rsid w:val="00D921F7"/>
    <w:rsid w:val="00D92BF0"/>
    <w:rsid w:val="00D974CB"/>
    <w:rsid w:val="00DA1367"/>
    <w:rsid w:val="00DA13EA"/>
    <w:rsid w:val="00DA235C"/>
    <w:rsid w:val="00DA2505"/>
    <w:rsid w:val="00DA2951"/>
    <w:rsid w:val="00DA3955"/>
    <w:rsid w:val="00DA72CB"/>
    <w:rsid w:val="00DA7BB1"/>
    <w:rsid w:val="00DB0D27"/>
    <w:rsid w:val="00DB2043"/>
    <w:rsid w:val="00DB2500"/>
    <w:rsid w:val="00DB2D57"/>
    <w:rsid w:val="00DB52AA"/>
    <w:rsid w:val="00DB601D"/>
    <w:rsid w:val="00DB6496"/>
    <w:rsid w:val="00DB6874"/>
    <w:rsid w:val="00DB69FA"/>
    <w:rsid w:val="00DB71A9"/>
    <w:rsid w:val="00DC09BD"/>
    <w:rsid w:val="00DC0A40"/>
    <w:rsid w:val="00DC2D44"/>
    <w:rsid w:val="00DC74E1"/>
    <w:rsid w:val="00DC772B"/>
    <w:rsid w:val="00DC7E44"/>
    <w:rsid w:val="00DD2621"/>
    <w:rsid w:val="00DD39B1"/>
    <w:rsid w:val="00DD4D7C"/>
    <w:rsid w:val="00DD66C0"/>
    <w:rsid w:val="00DE176E"/>
    <w:rsid w:val="00DE1B2E"/>
    <w:rsid w:val="00DE30F8"/>
    <w:rsid w:val="00DE6862"/>
    <w:rsid w:val="00DF0392"/>
    <w:rsid w:val="00DF0AEE"/>
    <w:rsid w:val="00DF0D01"/>
    <w:rsid w:val="00DF2CC7"/>
    <w:rsid w:val="00DF3F7F"/>
    <w:rsid w:val="00DF4EA6"/>
    <w:rsid w:val="00DF538A"/>
    <w:rsid w:val="00DF7B10"/>
    <w:rsid w:val="00E00A7F"/>
    <w:rsid w:val="00E02457"/>
    <w:rsid w:val="00E0358D"/>
    <w:rsid w:val="00E03FF4"/>
    <w:rsid w:val="00E05DBF"/>
    <w:rsid w:val="00E05E27"/>
    <w:rsid w:val="00E06635"/>
    <w:rsid w:val="00E07E15"/>
    <w:rsid w:val="00E12107"/>
    <w:rsid w:val="00E15B5E"/>
    <w:rsid w:val="00E222E1"/>
    <w:rsid w:val="00E23014"/>
    <w:rsid w:val="00E230DD"/>
    <w:rsid w:val="00E23F5B"/>
    <w:rsid w:val="00E24BC2"/>
    <w:rsid w:val="00E25FAB"/>
    <w:rsid w:val="00E25FE6"/>
    <w:rsid w:val="00E3009D"/>
    <w:rsid w:val="00E302E5"/>
    <w:rsid w:val="00E30B47"/>
    <w:rsid w:val="00E35122"/>
    <w:rsid w:val="00E43F51"/>
    <w:rsid w:val="00E47AAB"/>
    <w:rsid w:val="00E51947"/>
    <w:rsid w:val="00E51F52"/>
    <w:rsid w:val="00E53148"/>
    <w:rsid w:val="00E55E3E"/>
    <w:rsid w:val="00E56E51"/>
    <w:rsid w:val="00E61CC1"/>
    <w:rsid w:val="00E62D0B"/>
    <w:rsid w:val="00E64F81"/>
    <w:rsid w:val="00E70662"/>
    <w:rsid w:val="00E76D1A"/>
    <w:rsid w:val="00E9318C"/>
    <w:rsid w:val="00E93F6F"/>
    <w:rsid w:val="00E94569"/>
    <w:rsid w:val="00E94687"/>
    <w:rsid w:val="00E950FC"/>
    <w:rsid w:val="00E95684"/>
    <w:rsid w:val="00E97354"/>
    <w:rsid w:val="00EA1F94"/>
    <w:rsid w:val="00EA58A6"/>
    <w:rsid w:val="00EA6EF3"/>
    <w:rsid w:val="00EA7231"/>
    <w:rsid w:val="00EB3F02"/>
    <w:rsid w:val="00EB7117"/>
    <w:rsid w:val="00EB77BE"/>
    <w:rsid w:val="00EC0993"/>
    <w:rsid w:val="00ED034C"/>
    <w:rsid w:val="00ED0F27"/>
    <w:rsid w:val="00ED1264"/>
    <w:rsid w:val="00ED43E0"/>
    <w:rsid w:val="00ED459C"/>
    <w:rsid w:val="00ED5558"/>
    <w:rsid w:val="00EE0F99"/>
    <w:rsid w:val="00EE1F23"/>
    <w:rsid w:val="00EE5BBE"/>
    <w:rsid w:val="00EE6929"/>
    <w:rsid w:val="00EE7BF3"/>
    <w:rsid w:val="00EE7BFB"/>
    <w:rsid w:val="00EE7FF9"/>
    <w:rsid w:val="00EF0465"/>
    <w:rsid w:val="00EF0F65"/>
    <w:rsid w:val="00EF1A20"/>
    <w:rsid w:val="00EF2200"/>
    <w:rsid w:val="00F0163F"/>
    <w:rsid w:val="00F02C43"/>
    <w:rsid w:val="00F07BFD"/>
    <w:rsid w:val="00F13128"/>
    <w:rsid w:val="00F13C4D"/>
    <w:rsid w:val="00F1431F"/>
    <w:rsid w:val="00F20BCD"/>
    <w:rsid w:val="00F23BFB"/>
    <w:rsid w:val="00F33970"/>
    <w:rsid w:val="00F35DCD"/>
    <w:rsid w:val="00F374DC"/>
    <w:rsid w:val="00F41B55"/>
    <w:rsid w:val="00F42440"/>
    <w:rsid w:val="00F44994"/>
    <w:rsid w:val="00F46DF2"/>
    <w:rsid w:val="00F51623"/>
    <w:rsid w:val="00F52DA9"/>
    <w:rsid w:val="00F537B7"/>
    <w:rsid w:val="00F53C5E"/>
    <w:rsid w:val="00F54B18"/>
    <w:rsid w:val="00F565E7"/>
    <w:rsid w:val="00F64885"/>
    <w:rsid w:val="00F64A8E"/>
    <w:rsid w:val="00F666A5"/>
    <w:rsid w:val="00F70071"/>
    <w:rsid w:val="00F7091B"/>
    <w:rsid w:val="00F70D32"/>
    <w:rsid w:val="00F72E49"/>
    <w:rsid w:val="00F732FA"/>
    <w:rsid w:val="00F77778"/>
    <w:rsid w:val="00F83120"/>
    <w:rsid w:val="00F8479B"/>
    <w:rsid w:val="00F8668D"/>
    <w:rsid w:val="00F86F34"/>
    <w:rsid w:val="00F87A88"/>
    <w:rsid w:val="00F92979"/>
    <w:rsid w:val="00F92E00"/>
    <w:rsid w:val="00F9333A"/>
    <w:rsid w:val="00F9336E"/>
    <w:rsid w:val="00F94AEB"/>
    <w:rsid w:val="00F94D7D"/>
    <w:rsid w:val="00F96C99"/>
    <w:rsid w:val="00F97851"/>
    <w:rsid w:val="00FA0D72"/>
    <w:rsid w:val="00FA2252"/>
    <w:rsid w:val="00FA284F"/>
    <w:rsid w:val="00FA3A55"/>
    <w:rsid w:val="00FA3FA4"/>
    <w:rsid w:val="00FA66B8"/>
    <w:rsid w:val="00FB1D48"/>
    <w:rsid w:val="00FB443C"/>
    <w:rsid w:val="00FB565D"/>
    <w:rsid w:val="00FC09A7"/>
    <w:rsid w:val="00FC0A32"/>
    <w:rsid w:val="00FC25BC"/>
    <w:rsid w:val="00FC26C0"/>
    <w:rsid w:val="00FC34A0"/>
    <w:rsid w:val="00FC681C"/>
    <w:rsid w:val="00FC6C04"/>
    <w:rsid w:val="00FC76BA"/>
    <w:rsid w:val="00FC782D"/>
    <w:rsid w:val="00FC7E5F"/>
    <w:rsid w:val="00FD0919"/>
    <w:rsid w:val="00FD22FB"/>
    <w:rsid w:val="00FD2545"/>
    <w:rsid w:val="00FD4DE2"/>
    <w:rsid w:val="00FD5D6A"/>
    <w:rsid w:val="00FD68D7"/>
    <w:rsid w:val="00FE133F"/>
    <w:rsid w:val="00FE1455"/>
    <w:rsid w:val="00FE186D"/>
    <w:rsid w:val="00FE4461"/>
    <w:rsid w:val="00FE54BF"/>
    <w:rsid w:val="00FF439A"/>
    <w:rsid w:val="00FF59D1"/>
    <w:rsid w:val="00FF6BF5"/>
    <w:rsid w:val="00FF79D7"/>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C13"/>
  </w:style>
  <w:style w:type="paragraph" w:styleId="berschrift2">
    <w:name w:val="heading 2"/>
    <w:basedOn w:val="Standard"/>
    <w:link w:val="berschrift2Zchn"/>
    <w:uiPriority w:val="9"/>
    <w:qFormat/>
    <w:rsid w:val="00DB0D2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F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974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41C"/>
    <w:rPr>
      <w:rFonts w:ascii="Tahoma" w:hAnsi="Tahoma" w:cs="Tahoma"/>
      <w:sz w:val="16"/>
      <w:szCs w:val="16"/>
    </w:rPr>
  </w:style>
  <w:style w:type="paragraph" w:styleId="Listenabsatz">
    <w:name w:val="List Paragraph"/>
    <w:basedOn w:val="Standard"/>
    <w:uiPriority w:val="34"/>
    <w:qFormat/>
    <w:rsid w:val="00C44E9C"/>
    <w:pPr>
      <w:ind w:left="720"/>
      <w:contextualSpacing/>
    </w:pPr>
  </w:style>
  <w:style w:type="character" w:customStyle="1" w:styleId="st">
    <w:name w:val="st"/>
    <w:basedOn w:val="Absatz-Standardschriftart"/>
    <w:rsid w:val="00EA58A6"/>
  </w:style>
  <w:style w:type="character" w:styleId="Hervorhebung">
    <w:name w:val="Emphasis"/>
    <w:basedOn w:val="Absatz-Standardschriftart"/>
    <w:uiPriority w:val="20"/>
    <w:qFormat/>
    <w:rsid w:val="00EA58A6"/>
    <w:rPr>
      <w:i/>
      <w:iCs/>
    </w:rPr>
  </w:style>
  <w:style w:type="character" w:customStyle="1" w:styleId="description">
    <w:name w:val="description"/>
    <w:basedOn w:val="Absatz-Standardschriftart"/>
    <w:rsid w:val="00585867"/>
  </w:style>
  <w:style w:type="paragraph" w:styleId="NurText">
    <w:name w:val="Plain Text"/>
    <w:basedOn w:val="Standard"/>
    <w:link w:val="NurTextZchn"/>
    <w:uiPriority w:val="99"/>
    <w:unhideWhenUsed/>
    <w:rsid w:val="00476EA4"/>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476EA4"/>
    <w:rPr>
      <w:rFonts w:ascii="Calibri" w:eastAsia="Calibri" w:hAnsi="Calibri" w:cs="Times New Roman"/>
      <w:szCs w:val="21"/>
    </w:rPr>
  </w:style>
  <w:style w:type="character" w:styleId="Hyperlink">
    <w:name w:val="Hyperlink"/>
    <w:basedOn w:val="Absatz-Standardschriftart"/>
    <w:uiPriority w:val="99"/>
    <w:unhideWhenUsed/>
    <w:rsid w:val="00476EA4"/>
    <w:rPr>
      <w:color w:val="0000FF"/>
      <w:u w:val="single"/>
    </w:rPr>
  </w:style>
  <w:style w:type="paragraph" w:styleId="Kopfzeile">
    <w:name w:val="header"/>
    <w:basedOn w:val="Standard"/>
    <w:link w:val="KopfzeileZchn"/>
    <w:uiPriority w:val="99"/>
    <w:unhideWhenUsed/>
    <w:rsid w:val="00926F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F72"/>
  </w:style>
  <w:style w:type="paragraph" w:styleId="Fuzeile">
    <w:name w:val="footer"/>
    <w:basedOn w:val="Standard"/>
    <w:link w:val="FuzeileZchn"/>
    <w:uiPriority w:val="99"/>
    <w:unhideWhenUsed/>
    <w:rsid w:val="00926F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F72"/>
  </w:style>
  <w:style w:type="character" w:customStyle="1" w:styleId="berschrift2Zchn">
    <w:name w:val="Überschrift 2 Zchn"/>
    <w:basedOn w:val="Absatz-Standardschriftart"/>
    <w:link w:val="berschrift2"/>
    <w:uiPriority w:val="9"/>
    <w:rsid w:val="00DB0D27"/>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DB0D2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1438">
      <w:bodyDiv w:val="1"/>
      <w:marLeft w:val="0"/>
      <w:marRight w:val="0"/>
      <w:marTop w:val="0"/>
      <w:marBottom w:val="0"/>
      <w:divBdr>
        <w:top w:val="none" w:sz="0" w:space="0" w:color="auto"/>
        <w:left w:val="none" w:sz="0" w:space="0" w:color="auto"/>
        <w:bottom w:val="none" w:sz="0" w:space="0" w:color="auto"/>
        <w:right w:val="none" w:sz="0" w:space="0" w:color="auto"/>
      </w:divBdr>
      <w:divsChild>
        <w:div w:id="451171424">
          <w:marLeft w:val="0"/>
          <w:marRight w:val="0"/>
          <w:marTop w:val="0"/>
          <w:marBottom w:val="0"/>
          <w:divBdr>
            <w:top w:val="none" w:sz="0" w:space="0" w:color="auto"/>
            <w:left w:val="none" w:sz="0" w:space="0" w:color="auto"/>
            <w:bottom w:val="none" w:sz="0" w:space="0" w:color="auto"/>
            <w:right w:val="none" w:sz="0" w:space="0" w:color="auto"/>
          </w:divBdr>
          <w:divsChild>
            <w:div w:id="1966429371">
              <w:marLeft w:val="0"/>
              <w:marRight w:val="0"/>
              <w:marTop w:val="0"/>
              <w:marBottom w:val="0"/>
              <w:divBdr>
                <w:top w:val="none" w:sz="0" w:space="0" w:color="auto"/>
                <w:left w:val="none" w:sz="0" w:space="0" w:color="auto"/>
                <w:bottom w:val="none" w:sz="0" w:space="0" w:color="auto"/>
                <w:right w:val="none" w:sz="0" w:space="0" w:color="auto"/>
              </w:divBdr>
              <w:divsChild>
                <w:div w:id="1206525564">
                  <w:marLeft w:val="0"/>
                  <w:marRight w:val="0"/>
                  <w:marTop w:val="0"/>
                  <w:marBottom w:val="0"/>
                  <w:divBdr>
                    <w:top w:val="none" w:sz="0" w:space="0" w:color="auto"/>
                    <w:left w:val="none" w:sz="0" w:space="0" w:color="auto"/>
                    <w:bottom w:val="none" w:sz="0" w:space="0" w:color="auto"/>
                    <w:right w:val="none" w:sz="0" w:space="0" w:color="auto"/>
                  </w:divBdr>
                  <w:divsChild>
                    <w:div w:id="10958780">
                      <w:marLeft w:val="0"/>
                      <w:marRight w:val="0"/>
                      <w:marTop w:val="0"/>
                      <w:marBottom w:val="0"/>
                      <w:divBdr>
                        <w:top w:val="none" w:sz="0" w:space="0" w:color="auto"/>
                        <w:left w:val="none" w:sz="0" w:space="0" w:color="auto"/>
                        <w:bottom w:val="none" w:sz="0" w:space="0" w:color="auto"/>
                        <w:right w:val="none" w:sz="0" w:space="0" w:color="auto"/>
                      </w:divBdr>
                      <w:divsChild>
                        <w:div w:id="1634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977">
                  <w:marLeft w:val="0"/>
                  <w:marRight w:val="0"/>
                  <w:marTop w:val="0"/>
                  <w:marBottom w:val="0"/>
                  <w:divBdr>
                    <w:top w:val="none" w:sz="0" w:space="0" w:color="auto"/>
                    <w:left w:val="none" w:sz="0" w:space="0" w:color="auto"/>
                    <w:bottom w:val="none" w:sz="0" w:space="0" w:color="auto"/>
                    <w:right w:val="none" w:sz="0" w:space="0" w:color="auto"/>
                  </w:divBdr>
                  <w:divsChild>
                    <w:div w:id="1469471571">
                      <w:marLeft w:val="0"/>
                      <w:marRight w:val="0"/>
                      <w:marTop w:val="0"/>
                      <w:marBottom w:val="0"/>
                      <w:divBdr>
                        <w:top w:val="none" w:sz="0" w:space="0" w:color="auto"/>
                        <w:left w:val="none" w:sz="0" w:space="0" w:color="auto"/>
                        <w:bottom w:val="none" w:sz="0" w:space="0" w:color="auto"/>
                        <w:right w:val="none" w:sz="0" w:space="0" w:color="auto"/>
                      </w:divBdr>
                      <w:divsChild>
                        <w:div w:id="88547422">
                          <w:marLeft w:val="0"/>
                          <w:marRight w:val="0"/>
                          <w:marTop w:val="0"/>
                          <w:marBottom w:val="0"/>
                          <w:divBdr>
                            <w:top w:val="none" w:sz="0" w:space="0" w:color="auto"/>
                            <w:left w:val="none" w:sz="0" w:space="0" w:color="auto"/>
                            <w:bottom w:val="none" w:sz="0" w:space="0" w:color="auto"/>
                            <w:right w:val="none" w:sz="0" w:space="0" w:color="auto"/>
                          </w:divBdr>
                          <w:divsChild>
                            <w:div w:id="1977830728">
                              <w:marLeft w:val="0"/>
                              <w:marRight w:val="0"/>
                              <w:marTop w:val="0"/>
                              <w:marBottom w:val="0"/>
                              <w:divBdr>
                                <w:top w:val="none" w:sz="0" w:space="0" w:color="auto"/>
                                <w:left w:val="none" w:sz="0" w:space="0" w:color="auto"/>
                                <w:bottom w:val="none" w:sz="0" w:space="0" w:color="auto"/>
                                <w:right w:val="none" w:sz="0" w:space="0" w:color="auto"/>
                              </w:divBdr>
                              <w:divsChild>
                                <w:div w:id="1773939841">
                                  <w:marLeft w:val="0"/>
                                  <w:marRight w:val="0"/>
                                  <w:marTop w:val="0"/>
                                  <w:marBottom w:val="0"/>
                                  <w:divBdr>
                                    <w:top w:val="none" w:sz="0" w:space="0" w:color="auto"/>
                                    <w:left w:val="none" w:sz="0" w:space="0" w:color="auto"/>
                                    <w:bottom w:val="none" w:sz="0" w:space="0" w:color="auto"/>
                                    <w:right w:val="none" w:sz="0" w:space="0" w:color="auto"/>
                                  </w:divBdr>
                                  <w:divsChild>
                                    <w:div w:id="268122942">
                                      <w:marLeft w:val="0"/>
                                      <w:marRight w:val="0"/>
                                      <w:marTop w:val="0"/>
                                      <w:marBottom w:val="0"/>
                                      <w:divBdr>
                                        <w:top w:val="none" w:sz="0" w:space="0" w:color="auto"/>
                                        <w:left w:val="none" w:sz="0" w:space="0" w:color="auto"/>
                                        <w:bottom w:val="none" w:sz="0" w:space="0" w:color="auto"/>
                                        <w:right w:val="none" w:sz="0" w:space="0" w:color="auto"/>
                                      </w:divBdr>
                                    </w:div>
                                    <w:div w:id="16931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6510">
                              <w:marLeft w:val="0"/>
                              <w:marRight w:val="0"/>
                              <w:marTop w:val="0"/>
                              <w:marBottom w:val="0"/>
                              <w:divBdr>
                                <w:top w:val="none" w:sz="0" w:space="0" w:color="auto"/>
                                <w:left w:val="none" w:sz="0" w:space="0" w:color="auto"/>
                                <w:bottom w:val="none" w:sz="0" w:space="0" w:color="auto"/>
                                <w:right w:val="none" w:sz="0" w:space="0" w:color="auto"/>
                              </w:divBdr>
                              <w:divsChild>
                                <w:div w:id="1244801939">
                                  <w:marLeft w:val="0"/>
                                  <w:marRight w:val="0"/>
                                  <w:marTop w:val="0"/>
                                  <w:marBottom w:val="0"/>
                                  <w:divBdr>
                                    <w:top w:val="none" w:sz="0" w:space="0" w:color="auto"/>
                                    <w:left w:val="none" w:sz="0" w:space="0" w:color="auto"/>
                                    <w:bottom w:val="none" w:sz="0" w:space="0" w:color="auto"/>
                                    <w:right w:val="none" w:sz="0" w:space="0" w:color="auto"/>
                                  </w:divBdr>
                                  <w:divsChild>
                                    <w:div w:id="19072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5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5FC0-1663-44AC-A343-E7F96144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1468</Words>
  <Characters>9255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ne56vomo</dc:creator>
  <cp:lastModifiedBy>Graessl, Brigitte</cp:lastModifiedBy>
  <cp:revision>35</cp:revision>
  <cp:lastPrinted>2017-08-24T07:58:00Z</cp:lastPrinted>
  <dcterms:created xsi:type="dcterms:W3CDTF">2015-09-25T06:59:00Z</dcterms:created>
  <dcterms:modified xsi:type="dcterms:W3CDTF">2017-08-30T10:35:00Z</dcterms:modified>
</cp:coreProperties>
</file>